
<file path=[Content_Types].xml><?xml version="1.0" encoding="utf-8"?>
<Types xmlns="http://schemas.openxmlformats.org/package/2006/content-types">
  <Default Extension="png" ContentType="image/png"/>
  <Default Extension="x-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7880"/>
      </w:tblGrid>
      <w:tr w:rsidR="00FD71F0">
        <w:tc>
          <w:tcPr>
            <w:tcW w:w="2398" w:type="dxa"/>
          </w:tcPr>
          <w:p w:rsidR="00522052" w:rsidRPr="005A324B" w:rsidRDefault="00522052" w:rsidP="00FF1F9C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 w:rsidRPr="005A324B">
              <w:rPr>
                <w:rFonts w:cs="Arial"/>
                <w:lang w:val="en-AU"/>
              </w:rPr>
              <w:t>Title</w:t>
            </w:r>
          </w:p>
        </w:tc>
        <w:tc>
          <w:tcPr>
            <w:tcW w:w="7880" w:type="dxa"/>
          </w:tcPr>
          <w:p w:rsidR="00522052" w:rsidRPr="005A324B" w:rsidRDefault="00E855DC" w:rsidP="00FF1F9C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>
              <w:rPr>
                <w:rFonts w:cs="Arial"/>
                <w:b w:val="0"/>
                <w:color w:val="000000"/>
                <w:sz w:val="36"/>
                <w:lang w:val="en-AU"/>
              </w:rPr>
              <w:t>Cobra</w:t>
            </w:r>
          </w:p>
        </w:tc>
      </w:tr>
      <w:tr w:rsidR="00FD71F0">
        <w:tc>
          <w:tcPr>
            <w:tcW w:w="2398" w:type="dxa"/>
          </w:tcPr>
          <w:p w:rsidR="00522052" w:rsidRPr="005A324B" w:rsidRDefault="004E6971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 w:rsidRPr="005A324B">
              <w:rPr>
                <w:rFonts w:cs="Arial"/>
                <w:lang w:val="en-AU"/>
              </w:rPr>
              <w:t>Product Category:</w:t>
            </w:r>
          </w:p>
        </w:tc>
        <w:tc>
          <w:tcPr>
            <w:tcW w:w="7880" w:type="dxa"/>
          </w:tcPr>
          <w:p w:rsidR="00FD71F0" w:rsidRDefault="0035571D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b w:val="0"/>
                <w:lang w:val="en-AU"/>
              </w:rPr>
            </w:pPr>
            <w:r>
              <w:rPr>
                <w:rFonts w:cs="Arial"/>
                <w:b w:val="0"/>
                <w:lang w:val="en-AU"/>
              </w:rPr>
              <w:t>Air Conditioning</w:t>
            </w:r>
          </w:p>
        </w:tc>
      </w:tr>
      <w:tr w:rsidR="00FD71F0">
        <w:tc>
          <w:tcPr>
            <w:tcW w:w="2398" w:type="dxa"/>
          </w:tcPr>
          <w:p w:rsidR="00522052" w:rsidRPr="005A324B" w:rsidRDefault="00697A5F" w:rsidP="00697A5F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 w:rsidRPr="005A324B">
              <w:rPr>
                <w:rFonts w:cs="Arial"/>
                <w:lang w:val="en-AU"/>
              </w:rPr>
              <w:t>Description</w:t>
            </w:r>
            <w:r w:rsidR="004E6971" w:rsidRPr="005A324B">
              <w:rPr>
                <w:rFonts w:cs="Arial"/>
                <w:lang w:val="en-AU"/>
              </w:rPr>
              <w:t>:</w:t>
            </w:r>
          </w:p>
        </w:tc>
        <w:tc>
          <w:tcPr>
            <w:tcW w:w="7880" w:type="dxa"/>
          </w:tcPr>
          <w:p w:rsidR="00522052" w:rsidRPr="005A324B" w:rsidRDefault="00E855DC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>
              <w:rPr>
                <w:rFonts w:cs="Arial"/>
                <w:b w:val="0"/>
                <w:lang w:val="en-AU"/>
              </w:rPr>
              <w:t xml:space="preserve">COBRA is a alkaline solvent, to remove grease, oil and water deposits from evaporator/condensor coils and fins. </w:t>
            </w:r>
          </w:p>
        </w:tc>
      </w:tr>
      <w:tr w:rsidR="00FD71F0">
        <w:tc>
          <w:tcPr>
            <w:tcW w:w="2398" w:type="dxa"/>
          </w:tcPr>
          <w:p w:rsidR="00A04A12" w:rsidRPr="005A324B" w:rsidRDefault="00A04A12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 w:rsidRPr="005A324B">
              <w:rPr>
                <w:rFonts w:cs="Arial"/>
                <w:lang w:val="en-AU"/>
              </w:rPr>
              <w:t>Technical Data:</w:t>
            </w:r>
          </w:p>
        </w:tc>
        <w:tc>
          <w:tcPr>
            <w:tcW w:w="7880" w:type="dxa"/>
          </w:tcPr>
          <w:p w:rsidR="00A04A12" w:rsidRPr="005A324B" w:rsidRDefault="00A04A12" w:rsidP="00522052">
            <w:pPr>
              <w:pStyle w:val="NewNormal"/>
              <w:rPr>
                <w:rFonts w:cs="Arial"/>
                <w:lang w:val="en-AU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7"/>
              <w:gridCol w:w="5927"/>
            </w:tblGrid>
            <w:tr w:rsidR="00FD71F0">
              <w:tc>
                <w:tcPr>
                  <w:tcW w:w="1951" w:type="dxa"/>
                </w:tcPr>
                <w:p w:rsidR="00A04A12" w:rsidRPr="005A324B" w:rsidRDefault="00A04A12" w:rsidP="00522052">
                  <w:pPr>
                    <w:pStyle w:val="NewNormal"/>
                    <w:rPr>
                      <w:rFonts w:cs="Arial"/>
                      <w:b/>
                      <w:lang w:val="en-AU"/>
                    </w:rPr>
                  </w:pPr>
                  <w:r w:rsidRPr="005A324B">
                    <w:rPr>
                      <w:rFonts w:cs="Arial"/>
                      <w:b/>
                      <w:lang w:val="en-AU"/>
                    </w:rPr>
                    <w:t>Base Units:</w:t>
                  </w:r>
                </w:p>
              </w:tc>
              <w:tc>
                <w:tcPr>
                  <w:tcW w:w="7291" w:type="dxa"/>
                </w:tcPr>
                <w:p w:rsidR="00A04A12" w:rsidRPr="005A324B" w:rsidRDefault="00E855DC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Litres</w:t>
                  </w:r>
                </w:p>
              </w:tc>
            </w:tr>
            <w:tr w:rsidR="00FD71F0">
              <w:tc>
                <w:tcPr>
                  <w:tcW w:w="1951" w:type="dxa"/>
                </w:tcPr>
                <w:p w:rsidR="00A04A12" w:rsidRPr="005A324B" w:rsidRDefault="00A04A12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 w:rsidRPr="005A324B">
                    <w:rPr>
                      <w:rFonts w:cs="Arial"/>
                      <w:b/>
                      <w:lang w:val="en-AU"/>
                    </w:rPr>
                    <w:t>Form:</w:t>
                  </w:r>
                </w:p>
              </w:tc>
              <w:tc>
                <w:tcPr>
                  <w:tcW w:w="7291" w:type="dxa"/>
                </w:tcPr>
                <w:p w:rsidR="00A04A12" w:rsidRPr="005A324B" w:rsidRDefault="00E855DC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Clear Liquid</w:t>
                  </w:r>
                </w:p>
              </w:tc>
            </w:tr>
            <w:tr w:rsidR="00FD71F0">
              <w:tc>
                <w:tcPr>
                  <w:tcW w:w="1951" w:type="dxa"/>
                </w:tcPr>
                <w:p w:rsidR="00A04A12" w:rsidRPr="005A324B" w:rsidRDefault="00A04A12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 w:rsidRPr="005A324B">
                    <w:rPr>
                      <w:rFonts w:cs="Arial"/>
                      <w:b/>
                      <w:lang w:val="en-AU"/>
                    </w:rPr>
                    <w:t>Colour:</w:t>
                  </w:r>
                </w:p>
              </w:tc>
              <w:tc>
                <w:tcPr>
                  <w:tcW w:w="7291" w:type="dxa"/>
                </w:tcPr>
                <w:p w:rsidR="00A04A12" w:rsidRPr="005A324B" w:rsidRDefault="00E855DC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Blue</w:t>
                  </w:r>
                </w:p>
              </w:tc>
            </w:tr>
            <w:tr w:rsidR="00FD71F0">
              <w:tc>
                <w:tcPr>
                  <w:tcW w:w="1951" w:type="dxa"/>
                </w:tcPr>
                <w:p w:rsidR="00A04A12" w:rsidRPr="005A324B" w:rsidRDefault="00A04A12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 w:rsidRPr="005A324B">
                    <w:rPr>
                      <w:rFonts w:cs="Arial"/>
                      <w:b/>
                      <w:lang w:val="en-AU"/>
                    </w:rPr>
                    <w:t>Odour:</w:t>
                  </w:r>
                </w:p>
              </w:tc>
              <w:tc>
                <w:tcPr>
                  <w:tcW w:w="7291" w:type="dxa"/>
                </w:tcPr>
                <w:p w:rsidR="00A04A12" w:rsidRPr="005A324B" w:rsidRDefault="00E855DC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Faint</w:t>
                  </w:r>
                </w:p>
              </w:tc>
            </w:tr>
          </w:tbl>
          <w:p w:rsidR="00A04A12" w:rsidRPr="005A324B" w:rsidRDefault="00A04A12" w:rsidP="00522052">
            <w:pPr>
              <w:pStyle w:val="NewNormal"/>
              <w:rPr>
                <w:rFonts w:cs="Arial"/>
                <w:lang w:val="en-AU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15"/>
              <w:gridCol w:w="4249"/>
            </w:tblGrid>
            <w:tr w:rsidR="00FD71F0">
              <w:tc>
                <w:tcPr>
                  <w:tcW w:w="3415" w:type="dxa"/>
                </w:tcPr>
                <w:p w:rsidR="00A04A12" w:rsidRPr="005A324B" w:rsidRDefault="00A04A12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 w:rsidRPr="005A324B">
                    <w:rPr>
                      <w:rFonts w:cs="Arial"/>
                      <w:b/>
                      <w:lang w:val="en-AU"/>
                    </w:rPr>
                    <w:t>Solubility in water:</w:t>
                  </w:r>
                </w:p>
              </w:tc>
              <w:tc>
                <w:tcPr>
                  <w:tcW w:w="4249" w:type="dxa"/>
                </w:tcPr>
                <w:p w:rsidR="00A04A12" w:rsidRPr="005A324B" w:rsidRDefault="00E855DC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Soluble</w:t>
                  </w:r>
                </w:p>
              </w:tc>
            </w:tr>
            <w:tr w:rsidR="00FD71F0">
              <w:tc>
                <w:tcPr>
                  <w:tcW w:w="3415" w:type="dxa"/>
                </w:tcPr>
                <w:p w:rsidR="00A04A12" w:rsidRPr="005A324B" w:rsidRDefault="00A04A12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 w:rsidRPr="005A324B">
                    <w:rPr>
                      <w:rFonts w:cs="Arial"/>
                      <w:b/>
                      <w:lang w:val="en-AU"/>
                    </w:rPr>
                    <w:t>Specific Gravity (20 °C):</w:t>
                  </w:r>
                </w:p>
              </w:tc>
              <w:tc>
                <w:tcPr>
                  <w:tcW w:w="4249" w:type="dxa"/>
                </w:tcPr>
                <w:p w:rsidR="00A04A12" w:rsidRPr="005A324B" w:rsidRDefault="00E855DC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1.17</w:t>
                  </w:r>
                </w:p>
              </w:tc>
            </w:tr>
            <w:tr w:rsidR="00FD71F0">
              <w:tc>
                <w:tcPr>
                  <w:tcW w:w="3415" w:type="dxa"/>
                </w:tcPr>
                <w:p w:rsidR="00A04A12" w:rsidRPr="005A324B" w:rsidRDefault="00A04A12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 w:rsidRPr="005A324B">
                    <w:rPr>
                      <w:rFonts w:cs="Arial"/>
                      <w:b/>
                      <w:lang w:val="en-AU"/>
                    </w:rPr>
                    <w:t>Relative Vapour Density (air=1):</w:t>
                  </w:r>
                </w:p>
              </w:tc>
              <w:tc>
                <w:tcPr>
                  <w:tcW w:w="4249" w:type="dxa"/>
                </w:tcPr>
                <w:p w:rsidR="00A04A12" w:rsidRPr="005A324B" w:rsidRDefault="00E855DC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&gt;1</w:t>
                  </w:r>
                </w:p>
              </w:tc>
            </w:tr>
            <w:tr w:rsidR="00FD71F0">
              <w:tc>
                <w:tcPr>
                  <w:tcW w:w="3415" w:type="dxa"/>
                </w:tcPr>
                <w:p w:rsidR="00A04A12" w:rsidRPr="005A324B" w:rsidRDefault="00A04A12" w:rsidP="00522052">
                  <w:pPr>
                    <w:pStyle w:val="NewNormal"/>
                    <w:rPr>
                      <w:rFonts w:cs="Arial"/>
                      <w:b/>
                      <w:lang w:val="en-AU"/>
                    </w:rPr>
                  </w:pPr>
                  <w:r w:rsidRPr="005A324B">
                    <w:rPr>
                      <w:rFonts w:cs="Arial"/>
                      <w:b/>
                      <w:lang w:val="en-AU"/>
                    </w:rPr>
                    <w:t>pH:</w:t>
                  </w:r>
                </w:p>
              </w:tc>
              <w:tc>
                <w:tcPr>
                  <w:tcW w:w="4249" w:type="dxa"/>
                </w:tcPr>
                <w:p w:rsidR="00A04A12" w:rsidRPr="005A324B" w:rsidRDefault="00E855DC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13+</w:t>
                  </w:r>
                </w:p>
              </w:tc>
            </w:tr>
          </w:tbl>
          <w:p w:rsidR="00A04A12" w:rsidRPr="005A324B" w:rsidRDefault="00A04A12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</w:p>
        </w:tc>
      </w:tr>
      <w:tr w:rsidR="00FD71F0">
        <w:tc>
          <w:tcPr>
            <w:tcW w:w="2398" w:type="dxa"/>
          </w:tcPr>
          <w:p w:rsidR="00EF63D0" w:rsidRPr="005A324B" w:rsidRDefault="00EF63D0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 w:rsidRPr="005A324B">
              <w:rPr>
                <w:rFonts w:cs="Arial"/>
                <w:lang w:val="en-AU"/>
              </w:rPr>
              <w:t>Signal Word:</w:t>
            </w:r>
          </w:p>
        </w:tc>
        <w:tc>
          <w:tcPr>
            <w:tcW w:w="7880" w:type="dxa"/>
          </w:tcPr>
          <w:p w:rsidR="00FD71F0" w:rsidRDefault="0035571D">
            <w:pPr>
              <w:pStyle w:val="NewNormal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Danger</w:t>
            </w:r>
          </w:p>
        </w:tc>
      </w:tr>
      <w:tr w:rsidR="00FD71F0">
        <w:tc>
          <w:tcPr>
            <w:tcW w:w="2398" w:type="dxa"/>
          </w:tcPr>
          <w:p w:rsidR="00EF63D0" w:rsidRPr="005A324B" w:rsidRDefault="00EF63D0" w:rsidP="00F26A6B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 w:rsidRPr="005A324B">
              <w:rPr>
                <w:rFonts w:cs="Arial"/>
                <w:lang w:val="en-AU"/>
              </w:rPr>
              <w:t xml:space="preserve">Hazard </w:t>
            </w:r>
            <w:r w:rsidR="00F26A6B" w:rsidRPr="005A324B">
              <w:rPr>
                <w:rFonts w:cs="Arial"/>
                <w:lang w:val="en-AU"/>
              </w:rPr>
              <w:t>Pictograms</w:t>
            </w:r>
            <w:r w:rsidRPr="005A324B">
              <w:rPr>
                <w:rFonts w:cs="Arial"/>
                <w:lang w:val="en-AU"/>
              </w:rPr>
              <w:t>:</w:t>
            </w:r>
          </w:p>
        </w:tc>
        <w:tc>
          <w:tcPr>
            <w:tcW w:w="7880" w:type="dxa"/>
          </w:tcPr>
          <w:p w:rsidR="00EF63D0" w:rsidRPr="005A324B" w:rsidRDefault="005240C8" w:rsidP="00EF63D0">
            <w:pPr>
              <w:pStyle w:val="NewNormal"/>
              <w:rPr>
                <w:rFonts w:cs="Arial"/>
                <w:lang w:val="en-AU"/>
              </w:rPr>
            </w:pPr>
            <w:r w:rsidRPr="005A324B">
              <w:rPr>
                <w:rFonts w:cs="Arial"/>
                <w:noProof/>
                <w:lang w:val="en-AU" w:eastAsia="en-AU"/>
              </w:rPr>
              <w:drawing>
                <wp:inline distT="0" distB="0" distL="0" distR="0">
                  <wp:extent cx="727198" cy="719927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198" cy="719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324B">
              <w:rPr>
                <w:rFonts w:cs="Arial"/>
                <w:lang w:val="en-AU"/>
              </w:rPr>
              <w:t xml:space="preserve">  </w:t>
            </w:r>
          </w:p>
        </w:tc>
      </w:tr>
      <w:tr w:rsidR="00FD71F0">
        <w:tc>
          <w:tcPr>
            <w:tcW w:w="2398" w:type="dxa"/>
          </w:tcPr>
          <w:p w:rsidR="00A04A12" w:rsidRPr="005A324B" w:rsidRDefault="00A04A12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 w:rsidRPr="005A324B">
              <w:rPr>
                <w:rFonts w:cs="Arial"/>
                <w:lang w:val="en-AU"/>
              </w:rPr>
              <w:t>Personal Protective Equipment:</w:t>
            </w:r>
          </w:p>
        </w:tc>
        <w:tc>
          <w:tcPr>
            <w:tcW w:w="7880" w:type="dxa"/>
          </w:tcPr>
          <w:p w:rsidR="00A04A12" w:rsidRPr="005A324B" w:rsidRDefault="00E855DC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>
              <w:rPr>
                <w:rFonts w:cs="Arial"/>
                <w:b w:val="0"/>
                <w:lang w:val="en-AU"/>
              </w:rPr>
              <w:t>SAFETY SHOES, OVERALLS, GLOVES, SAFETY GLASSES, RESPIRATOR</w:t>
            </w:r>
          </w:p>
        </w:tc>
      </w:tr>
      <w:tr w:rsidR="00FD71F0">
        <w:tc>
          <w:tcPr>
            <w:tcW w:w="2398" w:type="dxa"/>
          </w:tcPr>
          <w:p w:rsidR="00671EA3" w:rsidRPr="005A324B" w:rsidRDefault="00671EA3" w:rsidP="00C77D96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</w:p>
        </w:tc>
        <w:tc>
          <w:tcPr>
            <w:tcW w:w="7880" w:type="dxa"/>
          </w:tcPr>
          <w:p w:rsidR="000C2B5A" w:rsidRPr="005A324B" w:rsidRDefault="000C2B5A" w:rsidP="000C2B5A">
            <w:pPr>
              <w:pStyle w:val="NewNormal"/>
              <w:rPr>
                <w:rFonts w:cs="Arial"/>
                <w:b/>
                <w:lang w:val="en-AU"/>
              </w:rPr>
            </w:pPr>
            <w:r w:rsidRPr="005A324B">
              <w:rPr>
                <w:rFonts w:cs="Arial"/>
                <w:b/>
                <w:noProof/>
                <w:lang w:val="en-AU" w:eastAsia="en-AU"/>
              </w:rPr>
              <w:drawing>
                <wp:inline distT="0" distB="0" distL="0" distR="0">
                  <wp:extent cx="720000" cy="720000"/>
                  <wp:effectExtent l="0" t="0" r="4445" b="4445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324B">
              <w:rPr>
                <w:rFonts w:cs="Arial"/>
                <w:b/>
                <w:lang w:val="en-AU"/>
              </w:rPr>
              <w:t xml:space="preserve"> </w:t>
            </w:r>
            <w:r w:rsidR="005240C8" w:rsidRPr="005A324B">
              <w:rPr>
                <w:rFonts w:cs="Arial"/>
                <w:b/>
                <w:lang w:val="en-AU"/>
              </w:rPr>
              <w:t xml:space="preserve"> </w:t>
            </w:r>
            <w:r w:rsidRPr="005A324B">
              <w:rPr>
                <w:rFonts w:cs="Arial"/>
                <w:b/>
                <w:noProof/>
                <w:lang w:val="en-AU" w:eastAsia="en-AU"/>
              </w:rPr>
              <w:drawing>
                <wp:inline distT="0" distB="0" distL="0" distR="0">
                  <wp:extent cx="720000" cy="720000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324B">
              <w:rPr>
                <w:rFonts w:cs="Arial"/>
                <w:b/>
                <w:lang w:val="en-AU"/>
              </w:rPr>
              <w:t xml:space="preserve"> </w:t>
            </w:r>
            <w:r w:rsidR="005240C8" w:rsidRPr="005A324B">
              <w:rPr>
                <w:rFonts w:cs="Arial"/>
                <w:b/>
                <w:lang w:val="en-AU"/>
              </w:rPr>
              <w:t xml:space="preserve"> </w:t>
            </w:r>
            <w:r w:rsidRPr="005A324B">
              <w:rPr>
                <w:rFonts w:cs="Arial"/>
                <w:b/>
                <w:noProof/>
                <w:lang w:val="en-AU" w:eastAsia="en-AU"/>
              </w:rPr>
              <w:drawing>
                <wp:inline distT="0" distB="0" distL="0" distR="0">
                  <wp:extent cx="720000" cy="720000"/>
                  <wp:effectExtent l="0" t="0" r="4445" b="444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324B">
              <w:rPr>
                <w:rFonts w:cs="Arial"/>
                <w:b/>
                <w:lang w:val="en-AU"/>
              </w:rPr>
              <w:t xml:space="preserve"> </w:t>
            </w:r>
            <w:r w:rsidR="005240C8" w:rsidRPr="005A324B">
              <w:rPr>
                <w:rFonts w:cs="Arial"/>
                <w:b/>
                <w:lang w:val="en-AU"/>
              </w:rPr>
              <w:t xml:space="preserve"> </w:t>
            </w:r>
            <w:r w:rsidRPr="005A324B">
              <w:rPr>
                <w:rFonts w:cs="Arial"/>
                <w:b/>
                <w:noProof/>
                <w:lang w:val="en-AU" w:eastAsia="en-AU"/>
              </w:rPr>
              <w:drawing>
                <wp:inline distT="0" distB="0" distL="0" distR="0">
                  <wp:extent cx="720000" cy="720000"/>
                  <wp:effectExtent l="0" t="0" r="4445" b="444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324B">
              <w:rPr>
                <w:rFonts w:cs="Arial"/>
                <w:b/>
                <w:lang w:val="en-AU"/>
              </w:rPr>
              <w:t xml:space="preserve"> </w:t>
            </w:r>
            <w:r w:rsidR="005240C8" w:rsidRPr="005A324B">
              <w:rPr>
                <w:rFonts w:cs="Arial"/>
                <w:b/>
                <w:lang w:val="en-AU"/>
              </w:rPr>
              <w:t xml:space="preserve"> </w:t>
            </w:r>
            <w:r w:rsidRPr="005A324B">
              <w:rPr>
                <w:rFonts w:cs="Arial"/>
                <w:b/>
                <w:noProof/>
                <w:lang w:val="en-AU" w:eastAsia="en-AU"/>
              </w:rPr>
              <w:drawing>
                <wp:inline distT="0" distB="0" distL="0" distR="0">
                  <wp:extent cx="720000" cy="720000"/>
                  <wp:effectExtent l="0" t="0" r="4445" b="4445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324B">
              <w:rPr>
                <w:rFonts w:cs="Arial"/>
                <w:b/>
                <w:lang w:val="en-AU"/>
              </w:rPr>
              <w:t xml:space="preserve"> </w:t>
            </w:r>
            <w:r w:rsidR="005240C8" w:rsidRPr="005A324B">
              <w:rPr>
                <w:rFonts w:cs="Arial"/>
                <w:b/>
                <w:lang w:val="en-AU"/>
              </w:rPr>
              <w:t xml:space="preserve"> </w:t>
            </w:r>
          </w:p>
          <w:p w:rsidR="00671EA3" w:rsidRPr="005A324B" w:rsidRDefault="00671EA3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b w:val="0"/>
                <w:lang w:val="en-AU"/>
              </w:rPr>
            </w:pPr>
          </w:p>
        </w:tc>
      </w:tr>
      <w:tr w:rsidR="00FD71F0">
        <w:tc>
          <w:tcPr>
            <w:tcW w:w="2398" w:type="dxa"/>
          </w:tcPr>
          <w:p w:rsidR="00A04A12" w:rsidRPr="005A324B" w:rsidRDefault="00A04A12" w:rsidP="00C77D96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 w:rsidRPr="005A324B">
              <w:rPr>
                <w:rFonts w:cs="Arial"/>
                <w:lang w:val="en-AU"/>
              </w:rPr>
              <w:t>Directions for use:</w:t>
            </w:r>
          </w:p>
        </w:tc>
        <w:tc>
          <w:tcPr>
            <w:tcW w:w="7880" w:type="dxa"/>
          </w:tcPr>
          <w:p w:rsidR="00A04A12" w:rsidRPr="005A324B" w:rsidRDefault="00E855DC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b w:val="0"/>
                <w:lang w:val="en-AU"/>
              </w:rPr>
            </w:pPr>
            <w:r>
              <w:rPr>
                <w:rFonts w:cs="Arial"/>
                <w:b w:val="0"/>
                <w:lang w:val="en-AU"/>
              </w:rPr>
              <w:t>Hold container 6-8 inches from surface to</w:t>
            </w:r>
            <w:r>
              <w:rPr>
                <w:rFonts w:cs="Arial"/>
                <w:b w:val="0"/>
                <w:lang w:val="en-AU"/>
              </w:rPr>
              <w:br/>
              <w:t>be cleaned. Direct spray between fins allowing product to</w:t>
            </w:r>
            <w:r>
              <w:rPr>
                <w:rFonts w:cs="Arial"/>
                <w:b w:val="0"/>
                <w:lang w:val="en-AU"/>
              </w:rPr>
              <w:br/>
              <w:t>penetrate inner surfaces. Allow to stand 5-15 minutes,</w:t>
            </w:r>
            <w:r>
              <w:rPr>
                <w:rFonts w:cs="Arial"/>
                <w:b w:val="0"/>
                <w:lang w:val="en-AU"/>
              </w:rPr>
              <w:br/>
              <w:t>longer if excessive soil is present, until foam reaction has</w:t>
            </w:r>
            <w:r>
              <w:rPr>
                <w:rFonts w:cs="Arial"/>
                <w:b w:val="0"/>
                <w:lang w:val="en-AU"/>
              </w:rPr>
              <w:br/>
              <w:t>ceased.</w:t>
            </w:r>
            <w:r>
              <w:rPr>
                <w:rFonts w:cs="Arial"/>
                <w:b w:val="0"/>
                <w:lang w:val="en-AU"/>
              </w:rPr>
              <w:br/>
              <w:t>HEAVY DUTY CLEANING: Neat</w:t>
            </w:r>
            <w:r>
              <w:rPr>
                <w:rFonts w:cs="Arial"/>
                <w:b w:val="0"/>
                <w:lang w:val="en-AU"/>
              </w:rPr>
              <w:br/>
              <w:t>MEDIUM DUTY CLEANING: 3:1</w:t>
            </w:r>
            <w:r>
              <w:rPr>
                <w:rFonts w:cs="Arial"/>
                <w:b w:val="0"/>
                <w:lang w:val="en-AU"/>
              </w:rPr>
              <w:br/>
              <w:t>LIGHT DUTY CLEANING: 5:1</w:t>
            </w:r>
          </w:p>
        </w:tc>
      </w:tr>
      <w:tr w:rsidR="00FD71F0">
        <w:tc>
          <w:tcPr>
            <w:tcW w:w="2398" w:type="dxa"/>
          </w:tcPr>
          <w:p w:rsidR="00A04A12" w:rsidRPr="005A324B" w:rsidRDefault="00A04A12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 w:rsidRPr="005A324B">
              <w:rPr>
                <w:rFonts w:cs="Arial"/>
                <w:lang w:val="en-AU"/>
              </w:rPr>
              <w:t>Item # / Pack Size:</w:t>
            </w:r>
          </w:p>
        </w:tc>
        <w:tc>
          <w:tcPr>
            <w:tcW w:w="78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96"/>
              <w:gridCol w:w="1709"/>
              <w:gridCol w:w="1759"/>
            </w:tblGrid>
            <w:tr w:rsidR="00FD71F0">
              <w:tc>
                <w:tcPr>
                  <w:tcW w:w="5701" w:type="dxa"/>
                </w:tcPr>
                <w:p w:rsidR="00A04A12" w:rsidRPr="005A324B" w:rsidRDefault="00A04A12" w:rsidP="00522052">
                  <w:pPr>
                    <w:pStyle w:val="NewNormal"/>
                    <w:rPr>
                      <w:rFonts w:cs="Arial"/>
                      <w:b/>
                      <w:lang w:val="en-AU"/>
                    </w:rPr>
                  </w:pPr>
                  <w:bookmarkStart w:id="0" w:name="SYNONYMS_TABLE"/>
                  <w:bookmarkStart w:id="1" w:name="_GoBack"/>
                  <w:r w:rsidRPr="005A324B">
                    <w:rPr>
                      <w:rFonts w:cs="Arial"/>
                      <w:b/>
                      <w:lang w:val="en-AU"/>
                    </w:rPr>
                    <w:t>Synonyms</w:t>
                  </w:r>
                </w:p>
              </w:tc>
              <w:tc>
                <w:tcPr>
                  <w:tcW w:w="2082" w:type="dxa"/>
                </w:tcPr>
                <w:p w:rsidR="00A04A12" w:rsidRPr="005A324B" w:rsidRDefault="00A04A12" w:rsidP="00522052">
                  <w:pPr>
                    <w:pStyle w:val="NewNormal"/>
                    <w:rPr>
                      <w:rFonts w:cs="Arial"/>
                      <w:b/>
                      <w:lang w:val="en-AU"/>
                    </w:rPr>
                  </w:pPr>
                  <w:r w:rsidRPr="005A324B">
                    <w:rPr>
                      <w:rFonts w:cs="Arial"/>
                      <w:b/>
                      <w:lang w:val="en-AU"/>
                    </w:rPr>
                    <w:t>Product Code</w:t>
                  </w:r>
                </w:p>
              </w:tc>
              <w:tc>
                <w:tcPr>
                  <w:tcW w:w="2281" w:type="dxa"/>
                </w:tcPr>
                <w:p w:rsidR="00A04A12" w:rsidRPr="005A324B" w:rsidRDefault="00A04A12" w:rsidP="00522052">
                  <w:pPr>
                    <w:pStyle w:val="NewNormal"/>
                    <w:rPr>
                      <w:rFonts w:cs="Arial"/>
                      <w:b/>
                      <w:lang w:val="en-AU"/>
                    </w:rPr>
                  </w:pPr>
                  <w:r w:rsidRPr="005A324B">
                    <w:rPr>
                      <w:rFonts w:cs="Arial"/>
                      <w:b/>
                      <w:lang w:val="en-AU"/>
                    </w:rPr>
                    <w:t>Bar Code</w:t>
                  </w:r>
                </w:p>
              </w:tc>
            </w:tr>
            <w:tr w:rsidR="00FD71F0">
              <w:tc>
                <w:tcPr>
                  <w:tcW w:w="5701" w:type="dxa"/>
                </w:tcPr>
                <w:p w:rsidR="00A04A12" w:rsidRPr="005A324B" w:rsidRDefault="00E855DC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Cobra 200L</w:t>
                  </w:r>
                </w:p>
              </w:tc>
              <w:tc>
                <w:tcPr>
                  <w:tcW w:w="2082" w:type="dxa"/>
                </w:tcPr>
                <w:p w:rsidR="00A04A12" w:rsidRPr="005A324B" w:rsidRDefault="00A04A12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</w:p>
              </w:tc>
              <w:tc>
                <w:tcPr>
                  <w:tcW w:w="2281" w:type="dxa"/>
                </w:tcPr>
                <w:p w:rsidR="00A04A12" w:rsidRPr="005A324B" w:rsidRDefault="00E855DC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16-04-0960-200</w:t>
                  </w:r>
                </w:p>
              </w:tc>
            </w:tr>
            <w:tr w:rsidR="00FD71F0">
              <w:tc>
                <w:tcPr>
                  <w:tcW w:w="5701" w:type="dxa"/>
                </w:tcPr>
                <w:p w:rsidR="00A04A12" w:rsidRPr="005A324B" w:rsidRDefault="00E855DC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Cobra 20L</w:t>
                  </w:r>
                </w:p>
              </w:tc>
              <w:tc>
                <w:tcPr>
                  <w:tcW w:w="2082" w:type="dxa"/>
                </w:tcPr>
                <w:p w:rsidR="00A04A12" w:rsidRPr="005A324B" w:rsidRDefault="00A04A12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</w:p>
              </w:tc>
              <w:tc>
                <w:tcPr>
                  <w:tcW w:w="2281" w:type="dxa"/>
                </w:tcPr>
                <w:p w:rsidR="00A04A12" w:rsidRPr="005A324B" w:rsidRDefault="00E855DC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16-02-0960-20</w:t>
                  </w:r>
                </w:p>
              </w:tc>
            </w:tr>
            <w:tr w:rsidR="00FD71F0">
              <w:tc>
                <w:tcPr>
                  <w:tcW w:w="5701" w:type="dxa"/>
                </w:tcPr>
                <w:p w:rsidR="00A04A12" w:rsidRPr="005A324B" w:rsidRDefault="00E855DC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Cobra 5L</w:t>
                  </w:r>
                </w:p>
              </w:tc>
              <w:tc>
                <w:tcPr>
                  <w:tcW w:w="2082" w:type="dxa"/>
                </w:tcPr>
                <w:p w:rsidR="00A04A12" w:rsidRPr="005A324B" w:rsidRDefault="00A04A12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</w:p>
              </w:tc>
              <w:tc>
                <w:tcPr>
                  <w:tcW w:w="2281" w:type="dxa"/>
                </w:tcPr>
                <w:p w:rsidR="00A04A12" w:rsidRPr="005A324B" w:rsidRDefault="00E855DC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16-04-0960-5</w:t>
                  </w:r>
                </w:p>
              </w:tc>
            </w:tr>
            <w:bookmarkEnd w:id="0"/>
            <w:bookmarkEnd w:id="1"/>
          </w:tbl>
          <w:p w:rsidR="00A04A12" w:rsidRPr="005A324B" w:rsidRDefault="00A04A12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</w:p>
        </w:tc>
      </w:tr>
      <w:tr w:rsidR="00FD71F0">
        <w:tc>
          <w:tcPr>
            <w:tcW w:w="2398" w:type="dxa"/>
          </w:tcPr>
          <w:p w:rsidR="00A04A12" w:rsidRPr="005A324B" w:rsidRDefault="00A04A12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 w:rsidRPr="005A324B">
              <w:rPr>
                <w:rFonts w:cs="Arial"/>
                <w:lang w:val="en-AU"/>
              </w:rPr>
              <w:t>Supplier:</w:t>
            </w:r>
          </w:p>
        </w:tc>
        <w:tc>
          <w:tcPr>
            <w:tcW w:w="7880" w:type="dxa"/>
          </w:tcPr>
          <w:p w:rsidR="00A04A12" w:rsidRPr="005A324B" w:rsidRDefault="00A04A12" w:rsidP="004E6971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</w:p>
          <w:tbl>
            <w:tblPr>
              <w:tblW w:w="4309" w:type="dxa"/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3175"/>
            </w:tblGrid>
            <w:tr w:rsidR="00FD71F0">
              <w:tc>
                <w:tcPr>
                  <w:tcW w:w="1134" w:type="dxa"/>
                </w:tcPr>
                <w:p w:rsidR="00592FBE" w:rsidRPr="005A324B" w:rsidRDefault="006B6067" w:rsidP="00592FBE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sz w:val="12"/>
                      <w:lang w:val="en-AU" w:eastAsia="en-AU"/>
                    </w:rPr>
                  </w:pPr>
                  <w:r w:rsidRPr="005A324B">
                    <w:rPr>
                      <w:rFonts w:ascii="Helvetica" w:eastAsia="Times New Roman" w:hAnsi="Helvetica" w:cs="Helvetica"/>
                      <w:b/>
                      <w:bCs/>
                      <w:sz w:val="12"/>
                      <w:lang w:val="en-AU" w:eastAsia="en-AU"/>
                    </w:rPr>
                    <w:t>Name</w:t>
                  </w:r>
                </w:p>
              </w:tc>
              <w:tc>
                <w:tcPr>
                  <w:tcW w:w="3175" w:type="dxa"/>
                </w:tcPr>
                <w:p w:rsidR="00FD71F0" w:rsidRDefault="0035571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Cs/>
                      <w:sz w:val="12"/>
                      <w:lang w:val="en-AU" w:eastAsia="en-AU"/>
                    </w:rPr>
                  </w:pPr>
                  <w:r>
                    <w:rPr>
                      <w:rFonts w:ascii="Helvetica" w:eastAsia="Times New Roman" w:hAnsi="Helvetica" w:cs="Helvetica"/>
                      <w:sz w:val="12"/>
                      <w:szCs w:val="12"/>
                      <w:lang w:val="en-AU" w:eastAsia="en-AU"/>
                    </w:rPr>
                    <w:t>Minehan Agencies Pty Ltd</w:t>
                  </w:r>
                </w:p>
              </w:tc>
            </w:tr>
            <w:tr w:rsidR="00FD71F0">
              <w:tc>
                <w:tcPr>
                  <w:tcW w:w="1134" w:type="dxa"/>
                </w:tcPr>
                <w:p w:rsidR="00592FBE" w:rsidRPr="005A324B" w:rsidRDefault="006B6067" w:rsidP="00592FBE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sz w:val="12"/>
                      <w:lang w:val="en-AU" w:eastAsia="en-AU"/>
                    </w:rPr>
                  </w:pPr>
                  <w:r w:rsidRPr="005A324B">
                    <w:rPr>
                      <w:rFonts w:ascii="Helvetica" w:eastAsia="Times New Roman" w:hAnsi="Helvetica" w:cs="Helvetica"/>
                      <w:b/>
                      <w:bCs/>
                      <w:sz w:val="12"/>
                      <w:lang w:val="en-AU" w:eastAsia="en-AU"/>
                    </w:rPr>
                    <w:t>Company number</w:t>
                  </w:r>
                </w:p>
              </w:tc>
              <w:tc>
                <w:tcPr>
                  <w:tcW w:w="3175" w:type="dxa"/>
                </w:tcPr>
                <w:p w:rsidR="00FD71F0" w:rsidRDefault="0035571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Cs/>
                      <w:sz w:val="12"/>
                      <w:lang w:val="en-AU" w:eastAsia="en-AU"/>
                    </w:rPr>
                  </w:pPr>
                  <w:r>
                    <w:rPr>
                      <w:rFonts w:ascii="Helvetica" w:eastAsia="Times New Roman" w:hAnsi="Helvetica" w:cs="Helvetica"/>
                      <w:bCs/>
                      <w:sz w:val="12"/>
                      <w:lang w:val="en-AU" w:eastAsia="en-AU"/>
                    </w:rPr>
                    <w:t>21 010 895 100</w:t>
                  </w:r>
                </w:p>
              </w:tc>
            </w:tr>
            <w:tr w:rsidR="00FD71F0">
              <w:tc>
                <w:tcPr>
                  <w:tcW w:w="1134" w:type="dxa"/>
                </w:tcPr>
                <w:p w:rsidR="00592FBE" w:rsidRPr="005A324B" w:rsidRDefault="00592FBE" w:rsidP="00592FBE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sz w:val="12"/>
                      <w:lang w:val="en-AU" w:eastAsia="en-AU"/>
                    </w:rPr>
                  </w:pPr>
                  <w:r w:rsidRPr="005A324B">
                    <w:rPr>
                      <w:rFonts w:ascii="Helvetica" w:eastAsia="Times New Roman" w:hAnsi="Helvetica" w:cs="Helvetica"/>
                      <w:b/>
                      <w:bCs/>
                      <w:sz w:val="12"/>
                      <w:lang w:val="en-AU" w:eastAsia="en-AU"/>
                    </w:rPr>
                    <w:t>Street Address</w:t>
                  </w:r>
                </w:p>
              </w:tc>
              <w:tc>
                <w:tcPr>
                  <w:tcW w:w="3175" w:type="dxa"/>
                </w:tcPr>
                <w:p w:rsidR="00FD71F0" w:rsidRDefault="0035571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Cs/>
                      <w:sz w:val="12"/>
                      <w:lang w:val="en-AU" w:eastAsia="en-AU"/>
                    </w:rPr>
                  </w:pPr>
                  <w:r>
                    <w:rPr>
                      <w:rFonts w:ascii="Helvetica" w:eastAsia="Times New Roman" w:hAnsi="Helvetica" w:cs="Helvetica"/>
                      <w:bCs/>
                      <w:sz w:val="12"/>
                      <w:lang w:val="en-AU" w:eastAsia="en-AU"/>
                    </w:rPr>
                    <w:t>29 Camuglia Street, Garbutt,</w:t>
                  </w:r>
                  <w:r>
                    <w:rPr>
                      <w:rFonts w:ascii="Helvetica" w:eastAsia="Times New Roman" w:hAnsi="Helvetica" w:cs="Helvetica"/>
                      <w:bCs/>
                      <w:sz w:val="12"/>
                      <w:lang w:val="en-AU" w:eastAsia="en-AU"/>
                    </w:rPr>
                    <w:br/>
                    <w:t>Townsville, QLD 4814</w:t>
                  </w:r>
                  <w:r>
                    <w:rPr>
                      <w:rFonts w:ascii="Helvetica" w:eastAsia="Times New Roman" w:hAnsi="Helvetica" w:cs="Helvetica"/>
                      <w:bCs/>
                      <w:sz w:val="12"/>
                      <w:lang w:val="en-AU" w:eastAsia="en-AU"/>
                    </w:rPr>
                    <w:br/>
                    <w:t>Australia</w:t>
                  </w:r>
                </w:p>
              </w:tc>
            </w:tr>
            <w:tr w:rsidR="00FD71F0">
              <w:tc>
                <w:tcPr>
                  <w:tcW w:w="1134" w:type="dxa"/>
                </w:tcPr>
                <w:p w:rsidR="00592FBE" w:rsidRPr="005A324B" w:rsidRDefault="00592FBE" w:rsidP="00592FBE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sz w:val="12"/>
                      <w:lang w:val="en-AU" w:eastAsia="en-AU"/>
                    </w:rPr>
                  </w:pPr>
                  <w:r w:rsidRPr="005A324B">
                    <w:rPr>
                      <w:rFonts w:ascii="Helvetica" w:eastAsia="Times New Roman" w:hAnsi="Helvetica" w:cs="Helvetica"/>
                      <w:b/>
                      <w:bCs/>
                      <w:sz w:val="12"/>
                      <w:lang w:val="en-AU" w:eastAsia="en-AU"/>
                    </w:rPr>
                    <w:t>Telephone</w:t>
                  </w:r>
                </w:p>
              </w:tc>
              <w:tc>
                <w:tcPr>
                  <w:tcW w:w="3175" w:type="dxa"/>
                </w:tcPr>
                <w:p w:rsidR="00FD71F0" w:rsidRDefault="0035571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Cs/>
                      <w:sz w:val="12"/>
                      <w:lang w:val="en-AU" w:eastAsia="en-AU"/>
                    </w:rPr>
                  </w:pPr>
                  <w:r>
                    <w:rPr>
                      <w:rFonts w:ascii="Helvetica" w:eastAsia="Times New Roman" w:hAnsi="Helvetica" w:cs="Helvetica"/>
                      <w:bCs/>
                      <w:sz w:val="12"/>
                      <w:lang w:val="en-AU" w:eastAsia="en-AU"/>
                    </w:rPr>
                    <w:t>07 4774 4626</w:t>
                  </w:r>
                </w:p>
              </w:tc>
            </w:tr>
            <w:tr w:rsidR="00FD71F0">
              <w:tc>
                <w:tcPr>
                  <w:tcW w:w="1134" w:type="dxa"/>
                </w:tcPr>
                <w:p w:rsidR="00592FBE" w:rsidRPr="005A324B" w:rsidRDefault="00592FBE" w:rsidP="00592FBE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sz w:val="12"/>
                      <w:lang w:val="en-AU" w:eastAsia="en-AU"/>
                    </w:rPr>
                  </w:pPr>
                  <w:r w:rsidRPr="005A324B">
                    <w:rPr>
                      <w:rFonts w:ascii="Helvetica" w:eastAsia="Times New Roman" w:hAnsi="Helvetica" w:cs="Helvetica"/>
                      <w:b/>
                      <w:bCs/>
                      <w:sz w:val="12"/>
                      <w:lang w:val="en-AU" w:eastAsia="en-AU"/>
                    </w:rPr>
                    <w:t>Fax</w:t>
                  </w:r>
                </w:p>
              </w:tc>
              <w:tc>
                <w:tcPr>
                  <w:tcW w:w="3175" w:type="dxa"/>
                </w:tcPr>
                <w:p w:rsidR="00FD71F0" w:rsidRDefault="0035571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Cs/>
                      <w:sz w:val="12"/>
                      <w:lang w:val="en-AU" w:eastAsia="en-AU"/>
                    </w:rPr>
                  </w:pPr>
                  <w:r>
                    <w:rPr>
                      <w:rFonts w:ascii="Helvetica" w:eastAsia="Times New Roman" w:hAnsi="Helvetica" w:cs="Helvetica"/>
                      <w:bCs/>
                      <w:sz w:val="12"/>
                      <w:lang w:val="en-AU" w:eastAsia="en-AU"/>
                    </w:rPr>
                    <w:t>07 4774 4616</w:t>
                  </w:r>
                </w:p>
              </w:tc>
            </w:tr>
            <w:tr w:rsidR="00FD71F0">
              <w:tc>
                <w:tcPr>
                  <w:tcW w:w="1134" w:type="dxa"/>
                </w:tcPr>
                <w:p w:rsidR="00592FBE" w:rsidRPr="005A324B" w:rsidRDefault="00592FBE" w:rsidP="00592FBE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sz w:val="12"/>
                      <w:lang w:val="en-AU" w:eastAsia="en-AU"/>
                    </w:rPr>
                  </w:pPr>
                  <w:r w:rsidRPr="005A324B">
                    <w:rPr>
                      <w:rFonts w:ascii="Helvetica" w:eastAsia="Times New Roman" w:hAnsi="Helvetica" w:cs="Helvetica"/>
                      <w:b/>
                      <w:bCs/>
                      <w:sz w:val="12"/>
                      <w:lang w:val="en-AU" w:eastAsia="en-AU"/>
                    </w:rPr>
                    <w:t>Email</w:t>
                  </w:r>
                </w:p>
              </w:tc>
              <w:tc>
                <w:tcPr>
                  <w:tcW w:w="3175" w:type="dxa"/>
                </w:tcPr>
                <w:p w:rsidR="00FD71F0" w:rsidRDefault="0035571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Cs/>
                      <w:sz w:val="12"/>
                      <w:lang w:val="en-AU" w:eastAsia="en-AU"/>
                    </w:rPr>
                  </w:pPr>
                  <w:r>
                    <w:rPr>
                      <w:rFonts w:ascii="Helvetica" w:eastAsia="Times New Roman" w:hAnsi="Helvetica" w:cs="Helvetica"/>
                      <w:bCs/>
                      <w:sz w:val="12"/>
                      <w:lang w:val="en-AU" w:eastAsia="en-AU"/>
                    </w:rPr>
                    <w:t>inquiry@minehanagencies.com.au</w:t>
                  </w:r>
                </w:p>
              </w:tc>
            </w:tr>
            <w:tr w:rsidR="00FD71F0">
              <w:tc>
                <w:tcPr>
                  <w:tcW w:w="1134" w:type="dxa"/>
                </w:tcPr>
                <w:p w:rsidR="00592FBE" w:rsidRPr="005A324B" w:rsidRDefault="00592FBE" w:rsidP="00592FBE">
                  <w:pPr>
                    <w:spacing w:after="0" w:line="240" w:lineRule="auto"/>
                    <w:rPr>
                      <w:rFonts w:ascii="Helvetica" w:eastAsia="Times New Roman" w:hAnsi="Helvetica" w:cs="Helvetica"/>
                      <w:b/>
                      <w:bCs/>
                      <w:sz w:val="12"/>
                      <w:lang w:val="en-AU" w:eastAsia="en-AU"/>
                    </w:rPr>
                  </w:pPr>
                  <w:r w:rsidRPr="005A324B">
                    <w:rPr>
                      <w:rFonts w:ascii="Helvetica" w:eastAsia="Times New Roman" w:hAnsi="Helvetica" w:cs="Helvetica"/>
                      <w:b/>
                      <w:bCs/>
                      <w:sz w:val="12"/>
                      <w:lang w:val="en-AU" w:eastAsia="en-AU"/>
                    </w:rPr>
                    <w:t>Website URL</w:t>
                  </w:r>
                </w:p>
              </w:tc>
              <w:tc>
                <w:tcPr>
                  <w:tcW w:w="3175" w:type="dxa"/>
                </w:tcPr>
                <w:p w:rsidR="00FD71F0" w:rsidRDefault="0035571D">
                  <w:pPr>
                    <w:spacing w:after="0" w:line="240" w:lineRule="auto"/>
                    <w:rPr>
                      <w:rFonts w:ascii="Helvetica" w:eastAsia="Times New Roman" w:hAnsi="Helvetica" w:cs="Helvetica"/>
                      <w:bCs/>
                      <w:sz w:val="12"/>
                      <w:lang w:val="en-AU" w:eastAsia="en-AU"/>
                    </w:rPr>
                  </w:pPr>
                  <w:r>
                    <w:rPr>
                      <w:rFonts w:ascii="Helvetica" w:eastAsia="Times New Roman" w:hAnsi="Helvetica" w:cs="Helvetica"/>
                      <w:bCs/>
                      <w:sz w:val="12"/>
                      <w:lang w:val="en-AU" w:eastAsia="en-AU"/>
                    </w:rPr>
                    <w:t>www.minehanagencies.com.au</w:t>
                  </w:r>
                </w:p>
              </w:tc>
            </w:tr>
          </w:tbl>
          <w:p w:rsidR="00A04A12" w:rsidRPr="005A324B" w:rsidRDefault="00A04A12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</w:p>
        </w:tc>
      </w:tr>
      <w:tr w:rsidR="00FD71F0">
        <w:tc>
          <w:tcPr>
            <w:tcW w:w="2398" w:type="dxa"/>
          </w:tcPr>
          <w:p w:rsidR="00A04A12" w:rsidRPr="005A324B" w:rsidRDefault="00A04A12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</w:p>
        </w:tc>
        <w:tc>
          <w:tcPr>
            <w:tcW w:w="7880" w:type="dxa"/>
          </w:tcPr>
          <w:p w:rsidR="00A04A12" w:rsidRPr="005A324B" w:rsidRDefault="00A04A12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</w:p>
        </w:tc>
      </w:tr>
    </w:tbl>
    <w:p w:rsidR="00522052" w:rsidRPr="005A324B" w:rsidRDefault="00522052" w:rsidP="00FF1F9C">
      <w:pPr>
        <w:pStyle w:val="SubHeading"/>
        <w:keepNext w:val="0"/>
        <w:tabs>
          <w:tab w:val="left" w:pos="3570"/>
        </w:tabs>
        <w:rPr>
          <w:rFonts w:cs="Arial"/>
          <w:lang w:val="en-AU"/>
        </w:rPr>
      </w:pPr>
    </w:p>
    <w:sectPr w:rsidR="00522052" w:rsidRPr="005A324B" w:rsidSect="007B760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849" w:bottom="993" w:left="993" w:header="709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5DC" w:rsidRDefault="00E855DC" w:rsidP="00BC1EC3">
      <w:pPr>
        <w:spacing w:after="0" w:line="240" w:lineRule="auto"/>
      </w:pPr>
      <w:r>
        <w:separator/>
      </w:r>
    </w:p>
  </w:endnote>
  <w:endnote w:type="continuationSeparator" w:id="0">
    <w:p w:rsidR="00E855DC" w:rsidRDefault="00E855DC" w:rsidP="00BC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D6" w:rsidRDefault="008621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17" w:type="dxa"/>
      <w:tblInd w:w="-35" w:type="dxa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3807"/>
      <w:gridCol w:w="588"/>
      <w:gridCol w:w="1984"/>
      <w:gridCol w:w="295"/>
      <w:gridCol w:w="10"/>
      <w:gridCol w:w="3114"/>
      <w:gridCol w:w="409"/>
      <w:gridCol w:w="10"/>
    </w:tblGrid>
    <w:tr w:rsidR="00FD71F0">
      <w:trPr>
        <w:gridAfter w:val="1"/>
        <w:wAfter w:w="10" w:type="dxa"/>
      </w:trPr>
      <w:tc>
        <w:tcPr>
          <w:tcW w:w="6379" w:type="dxa"/>
          <w:gridSpan w:val="3"/>
          <w:tcBorders>
            <w:top w:val="single" w:sz="12" w:space="0" w:color="auto"/>
            <w:left w:val="nil"/>
            <w:bottom w:val="nil"/>
            <w:right w:val="nil"/>
          </w:tcBorders>
          <w:hideMark/>
        </w:tcPr>
        <w:p w:rsidR="00831CBA" w:rsidRDefault="00831CBA">
          <w:pPr>
            <w:pStyle w:val="SubHeading"/>
            <w:ind w:left="1453" w:hanging="1453"/>
          </w:pPr>
          <w:r>
            <w:t>Product Name: Cobra</w:t>
          </w:r>
        </w:p>
      </w:tc>
      <w:tc>
        <w:tcPr>
          <w:tcW w:w="3828" w:type="dxa"/>
          <w:gridSpan w:val="4"/>
          <w:tcBorders>
            <w:top w:val="single" w:sz="12" w:space="0" w:color="auto"/>
            <w:left w:val="nil"/>
            <w:bottom w:val="nil"/>
            <w:right w:val="nil"/>
          </w:tcBorders>
          <w:hideMark/>
        </w:tcPr>
        <w:p w:rsidR="00831CBA" w:rsidRDefault="00831CBA" w:rsidP="00DC00C8">
          <w:pPr>
            <w:pStyle w:val="SubHeading"/>
            <w:jc w:val="right"/>
          </w:pPr>
          <w:r>
            <w:t xml:space="preserve">Reference No:  </w:t>
          </w:r>
          <w:r>
            <w:rPr>
              <w:lang w:val="en-GB"/>
            </w:rPr>
            <w:t>31-05-0521</w:t>
          </w:r>
        </w:p>
      </w:tc>
    </w:tr>
    <w:tr w:rsidR="00FD71F0">
      <w:trPr>
        <w:gridAfter w:val="2"/>
        <w:wAfter w:w="419" w:type="dxa"/>
        <w:trHeight w:hRule="exact" w:val="120"/>
      </w:trPr>
      <w:tc>
        <w:tcPr>
          <w:tcW w:w="3807" w:type="dxa"/>
          <w:tcMar>
            <w:top w:w="0" w:type="dxa"/>
            <w:left w:w="108" w:type="dxa"/>
            <w:bottom w:w="0" w:type="dxa"/>
            <w:right w:w="108" w:type="dxa"/>
          </w:tcMar>
        </w:tcPr>
        <w:p w:rsidR="00831CBA" w:rsidRDefault="00831CBA">
          <w:pPr>
            <w:pStyle w:val="Header"/>
            <w:rPr>
              <w:b/>
              <w:lang w:val="de-DE"/>
            </w:rPr>
          </w:pPr>
        </w:p>
      </w:tc>
      <w:tc>
        <w:tcPr>
          <w:tcW w:w="2867" w:type="dxa"/>
          <w:gridSpan w:val="3"/>
          <w:tcMar>
            <w:top w:w="0" w:type="dxa"/>
            <w:left w:w="108" w:type="dxa"/>
            <w:bottom w:w="0" w:type="dxa"/>
            <w:right w:w="108" w:type="dxa"/>
          </w:tcMar>
        </w:tcPr>
        <w:p w:rsidR="00831CBA" w:rsidRDefault="00831CBA">
          <w:pPr>
            <w:pStyle w:val="Header"/>
            <w:rPr>
              <w:b/>
              <w:lang w:val="de-DE"/>
            </w:rPr>
          </w:pPr>
        </w:p>
      </w:tc>
      <w:tc>
        <w:tcPr>
          <w:tcW w:w="3124" w:type="dxa"/>
          <w:gridSpan w:val="2"/>
          <w:tcMar>
            <w:top w:w="0" w:type="dxa"/>
            <w:left w:w="108" w:type="dxa"/>
            <w:bottom w:w="0" w:type="dxa"/>
            <w:right w:w="108" w:type="dxa"/>
          </w:tcMar>
        </w:tcPr>
        <w:p w:rsidR="00831CBA" w:rsidRDefault="00831CBA">
          <w:pPr>
            <w:pStyle w:val="Header"/>
            <w:jc w:val="right"/>
            <w:rPr>
              <w:b/>
              <w:lang w:val="de-DE"/>
            </w:rPr>
          </w:pPr>
        </w:p>
      </w:tc>
    </w:tr>
    <w:tr w:rsidR="00FD71F0">
      <w:tc>
        <w:tcPr>
          <w:tcW w:w="4395" w:type="dxa"/>
          <w:gridSpan w:val="2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831CBA" w:rsidRDefault="00831CBA" w:rsidP="009A1568">
          <w:pPr>
            <w:pStyle w:val="SubHeading"/>
          </w:pPr>
          <w:r>
            <w:t>Issued: 2017-11-08</w:t>
          </w:r>
        </w:p>
      </w:tc>
      <w:tc>
        <w:tcPr>
          <w:tcW w:w="2289" w:type="dxa"/>
          <w:gridSpan w:val="3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831CBA" w:rsidRDefault="00831CBA">
          <w:pPr>
            <w:pStyle w:val="SubHeading"/>
            <w:ind w:left="345"/>
          </w:pPr>
          <w:r>
            <w:t>Version: 2.0</w:t>
          </w:r>
        </w:p>
      </w:tc>
      <w:tc>
        <w:tcPr>
          <w:tcW w:w="3533" w:type="dxa"/>
          <w:gridSpan w:val="3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831CBA" w:rsidRDefault="00831CBA" w:rsidP="00544AAA">
          <w:pPr>
            <w:pStyle w:val="SubHeading"/>
            <w:jc w:val="right"/>
          </w:pPr>
          <w:r>
            <w:t xml:space="preserve"> Page </w:t>
          </w:r>
          <w:r>
            <w:rPr>
              <w:b w:val="0"/>
            </w:rPr>
            <w:fldChar w:fldCharType="begin"/>
          </w:r>
          <w:r>
            <w:instrText xml:space="preserve"> PAGE  \* Arabic  \* MERGEFORMAT </w:instrText>
          </w:r>
          <w:r>
            <w:rPr>
              <w:b w:val="0"/>
            </w:rPr>
            <w:fldChar w:fldCharType="separate"/>
          </w:r>
          <w:r w:rsidR="0035571D">
            <w:rPr>
              <w:noProof/>
            </w:rPr>
            <w:t>1</w:t>
          </w:r>
          <w:r>
            <w:rPr>
              <w:b w:val="0"/>
            </w:rPr>
            <w:fldChar w:fldCharType="end"/>
          </w:r>
          <w:r>
            <w:t xml:space="preserve"> of </w:t>
          </w:r>
          <w:fldSimple w:instr=" NUMPAGES  \* Arabic  \* MERGEFORMAT ">
            <w:r w:rsidR="0035571D">
              <w:rPr>
                <w:noProof/>
              </w:rPr>
              <w:t>1</w:t>
            </w:r>
          </w:fldSimple>
        </w:p>
      </w:tc>
    </w:tr>
  </w:tbl>
  <w:p w:rsidR="00831CBA" w:rsidRDefault="00831C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D6" w:rsidRDefault="008621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5DC" w:rsidRDefault="00E855DC" w:rsidP="00BC1EC3">
      <w:pPr>
        <w:spacing w:after="0" w:line="240" w:lineRule="auto"/>
      </w:pPr>
      <w:r>
        <w:separator/>
      </w:r>
    </w:p>
  </w:footnote>
  <w:footnote w:type="continuationSeparator" w:id="0">
    <w:p w:rsidR="00E855DC" w:rsidRDefault="00E855DC" w:rsidP="00BC1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D6" w:rsidRDefault="008621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2" w:type="dxa"/>
      <w:tblLook w:val="04A0" w:firstRow="1" w:lastRow="0" w:firstColumn="1" w:lastColumn="0" w:noHBand="0" w:noVBand="1"/>
    </w:tblPr>
    <w:tblGrid>
      <w:gridCol w:w="3544"/>
      <w:gridCol w:w="6628"/>
    </w:tblGrid>
    <w:tr w:rsidR="00FD71F0"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31CBA" w:rsidRPr="00697A5F" w:rsidRDefault="00697A5F" w:rsidP="00831CBA">
          <w:pPr>
            <w:pStyle w:val="Header"/>
            <w:tabs>
              <w:tab w:val="clear" w:pos="4513"/>
              <w:tab w:val="clear" w:pos="9026"/>
              <w:tab w:val="left" w:pos="7785"/>
            </w:tabs>
            <w:rPr>
              <w:rFonts w:ascii="Arial" w:eastAsia="Times New Roman" w:hAnsi="Arial" w:cs="Times New Roman"/>
              <w:b/>
              <w:sz w:val="32"/>
              <w:szCs w:val="32"/>
              <w:lang w:val="en-US"/>
            </w:rPr>
          </w:pPr>
          <w:bookmarkStart w:id="2" w:name="HEADER_TABLE"/>
          <w:r w:rsidRPr="00697A5F">
            <w:rPr>
              <w:rFonts w:ascii="Arial" w:eastAsia="Times New Roman" w:hAnsi="Arial" w:cs="Times New Roman"/>
              <w:b/>
              <w:sz w:val="32"/>
              <w:szCs w:val="32"/>
              <w:lang w:val="en-US"/>
            </w:rPr>
            <w:t>Technical Data Sheet</w:t>
          </w:r>
        </w:p>
      </w:tc>
      <w:tc>
        <w:tcPr>
          <w:tcW w:w="66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31CBA" w:rsidRDefault="008621D6" w:rsidP="00831CBA">
          <w:pPr>
            <w:pStyle w:val="Header"/>
            <w:tabs>
              <w:tab w:val="clear" w:pos="4513"/>
              <w:tab w:val="clear" w:pos="9026"/>
              <w:tab w:val="left" w:pos="7785"/>
            </w:tabs>
            <w:jc w:val="right"/>
            <w:rPr>
              <w:rFonts w:ascii="Arial" w:eastAsia="Times New Roman" w:hAnsi="Arial" w:cs="Times New Roman"/>
              <w:b/>
              <w:sz w:val="36"/>
              <w:szCs w:val="36"/>
              <w:lang w:val="en-US"/>
            </w:rPr>
          </w:pPr>
          <w:r>
            <w:rPr>
              <w:rFonts w:ascii="Arial" w:eastAsia="Times New Roman" w:hAnsi="Arial" w:cs="Times New Roman"/>
              <w:b/>
              <w:noProof/>
              <w:sz w:val="36"/>
              <w:szCs w:val="36"/>
              <w:lang w:val="en-AU" w:eastAsia="en-AU"/>
            </w:rPr>
            <w:drawing>
              <wp:inline distT="0" distB="0" distL="0" distR="0">
                <wp:extent cx="3402000" cy="572400"/>
                <wp:effectExtent l="0" t="0" r="8255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2000" cy="5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831CBA" w:rsidRPr="00BC1EC3" w:rsidRDefault="00831CBA" w:rsidP="00522052">
    <w:pPr>
      <w:pStyle w:val="Header"/>
      <w:rPr>
        <w:rFonts w:ascii="Arial" w:hAnsi="Arial" w:cs="Arial"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D6" w:rsidRDefault="008621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A388B"/>
    <w:multiLevelType w:val="hybridMultilevel"/>
    <w:tmpl w:val="800605E0"/>
    <w:lvl w:ilvl="0" w:tplc="12328B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96D67"/>
    <w:multiLevelType w:val="hybridMultilevel"/>
    <w:tmpl w:val="BE181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57"/>
  <w:drawingGridVertic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10"/>
    <w:rsid w:val="00001FB9"/>
    <w:rsid w:val="0000325D"/>
    <w:rsid w:val="000057CE"/>
    <w:rsid w:val="000077D6"/>
    <w:rsid w:val="00010C62"/>
    <w:rsid w:val="00014338"/>
    <w:rsid w:val="00020AB6"/>
    <w:rsid w:val="0003038E"/>
    <w:rsid w:val="00031A98"/>
    <w:rsid w:val="000326FF"/>
    <w:rsid w:val="000336F4"/>
    <w:rsid w:val="00036F42"/>
    <w:rsid w:val="00037153"/>
    <w:rsid w:val="00043B1C"/>
    <w:rsid w:val="00044B95"/>
    <w:rsid w:val="00046467"/>
    <w:rsid w:val="00047C23"/>
    <w:rsid w:val="0005497D"/>
    <w:rsid w:val="0005556E"/>
    <w:rsid w:val="000555DF"/>
    <w:rsid w:val="00062EC7"/>
    <w:rsid w:val="0006405A"/>
    <w:rsid w:val="0007085B"/>
    <w:rsid w:val="00072F04"/>
    <w:rsid w:val="00075283"/>
    <w:rsid w:val="000846BA"/>
    <w:rsid w:val="00084777"/>
    <w:rsid w:val="00086360"/>
    <w:rsid w:val="00087B27"/>
    <w:rsid w:val="00090303"/>
    <w:rsid w:val="00095194"/>
    <w:rsid w:val="000A2F83"/>
    <w:rsid w:val="000A308D"/>
    <w:rsid w:val="000A3C7D"/>
    <w:rsid w:val="000A640B"/>
    <w:rsid w:val="000A692F"/>
    <w:rsid w:val="000A6C30"/>
    <w:rsid w:val="000B5BD2"/>
    <w:rsid w:val="000C0159"/>
    <w:rsid w:val="000C2B5A"/>
    <w:rsid w:val="000C43F1"/>
    <w:rsid w:val="000E0D52"/>
    <w:rsid w:val="000E18DF"/>
    <w:rsid w:val="000E5630"/>
    <w:rsid w:val="000E7038"/>
    <w:rsid w:val="000F7233"/>
    <w:rsid w:val="000F7C19"/>
    <w:rsid w:val="00100274"/>
    <w:rsid w:val="00105562"/>
    <w:rsid w:val="001058B8"/>
    <w:rsid w:val="00107A74"/>
    <w:rsid w:val="0011234D"/>
    <w:rsid w:val="0011358A"/>
    <w:rsid w:val="00113819"/>
    <w:rsid w:val="0011381E"/>
    <w:rsid w:val="00122196"/>
    <w:rsid w:val="00126F27"/>
    <w:rsid w:val="001303C0"/>
    <w:rsid w:val="0013799D"/>
    <w:rsid w:val="00140D80"/>
    <w:rsid w:val="00142AA7"/>
    <w:rsid w:val="00143B26"/>
    <w:rsid w:val="00147424"/>
    <w:rsid w:val="00155D9B"/>
    <w:rsid w:val="00155E2B"/>
    <w:rsid w:val="0015722F"/>
    <w:rsid w:val="00162796"/>
    <w:rsid w:val="00162E86"/>
    <w:rsid w:val="0016731F"/>
    <w:rsid w:val="00170121"/>
    <w:rsid w:val="001709A3"/>
    <w:rsid w:val="00171260"/>
    <w:rsid w:val="001713BA"/>
    <w:rsid w:val="00172CA7"/>
    <w:rsid w:val="00173521"/>
    <w:rsid w:val="00174719"/>
    <w:rsid w:val="0017501E"/>
    <w:rsid w:val="00176969"/>
    <w:rsid w:val="00186445"/>
    <w:rsid w:val="00187392"/>
    <w:rsid w:val="00187505"/>
    <w:rsid w:val="001909DD"/>
    <w:rsid w:val="00190BB9"/>
    <w:rsid w:val="00190C7F"/>
    <w:rsid w:val="00193A68"/>
    <w:rsid w:val="001974B2"/>
    <w:rsid w:val="001A496A"/>
    <w:rsid w:val="001A4BFA"/>
    <w:rsid w:val="001A6900"/>
    <w:rsid w:val="001B08C3"/>
    <w:rsid w:val="001B2EB5"/>
    <w:rsid w:val="001B4F17"/>
    <w:rsid w:val="001C0E23"/>
    <w:rsid w:val="001C2238"/>
    <w:rsid w:val="001C39D3"/>
    <w:rsid w:val="001C5BAB"/>
    <w:rsid w:val="001D1930"/>
    <w:rsid w:val="001D4CD0"/>
    <w:rsid w:val="001D5B61"/>
    <w:rsid w:val="001E0E42"/>
    <w:rsid w:val="001E63D5"/>
    <w:rsid w:val="001E7B81"/>
    <w:rsid w:val="001F1391"/>
    <w:rsid w:val="001F1CF7"/>
    <w:rsid w:val="001F1E02"/>
    <w:rsid w:val="00203AE9"/>
    <w:rsid w:val="00206CC9"/>
    <w:rsid w:val="002114F3"/>
    <w:rsid w:val="00215A02"/>
    <w:rsid w:val="0021718F"/>
    <w:rsid w:val="002216A5"/>
    <w:rsid w:val="0023089A"/>
    <w:rsid w:val="002350FB"/>
    <w:rsid w:val="00237C16"/>
    <w:rsid w:val="0024012D"/>
    <w:rsid w:val="002409C0"/>
    <w:rsid w:val="00240C1D"/>
    <w:rsid w:val="00241103"/>
    <w:rsid w:val="0024255E"/>
    <w:rsid w:val="00246DBE"/>
    <w:rsid w:val="0025036B"/>
    <w:rsid w:val="0025352A"/>
    <w:rsid w:val="00255753"/>
    <w:rsid w:val="00255791"/>
    <w:rsid w:val="0025586B"/>
    <w:rsid w:val="00255DD9"/>
    <w:rsid w:val="00256538"/>
    <w:rsid w:val="00260A55"/>
    <w:rsid w:val="00264347"/>
    <w:rsid w:val="002652D8"/>
    <w:rsid w:val="00271159"/>
    <w:rsid w:val="0027296B"/>
    <w:rsid w:val="002735A9"/>
    <w:rsid w:val="00273640"/>
    <w:rsid w:val="002738BF"/>
    <w:rsid w:val="00275C68"/>
    <w:rsid w:val="00277160"/>
    <w:rsid w:val="00281740"/>
    <w:rsid w:val="002828E2"/>
    <w:rsid w:val="002835D7"/>
    <w:rsid w:val="00291B21"/>
    <w:rsid w:val="00295C1B"/>
    <w:rsid w:val="002A3DEC"/>
    <w:rsid w:val="002A507C"/>
    <w:rsid w:val="002A6342"/>
    <w:rsid w:val="002A7ACC"/>
    <w:rsid w:val="002B34E6"/>
    <w:rsid w:val="002C04C1"/>
    <w:rsid w:val="002C37B0"/>
    <w:rsid w:val="002C7BD1"/>
    <w:rsid w:val="002D427F"/>
    <w:rsid w:val="002D63E7"/>
    <w:rsid w:val="002E0F54"/>
    <w:rsid w:val="002E3E38"/>
    <w:rsid w:val="002E3E83"/>
    <w:rsid w:val="002E4365"/>
    <w:rsid w:val="002E4762"/>
    <w:rsid w:val="002E56A0"/>
    <w:rsid w:val="002E7ECF"/>
    <w:rsid w:val="002F2AA1"/>
    <w:rsid w:val="002F5099"/>
    <w:rsid w:val="002F5740"/>
    <w:rsid w:val="002F642F"/>
    <w:rsid w:val="002F64D5"/>
    <w:rsid w:val="003032FE"/>
    <w:rsid w:val="00304FBF"/>
    <w:rsid w:val="003059F2"/>
    <w:rsid w:val="0030659A"/>
    <w:rsid w:val="0031281F"/>
    <w:rsid w:val="00316E61"/>
    <w:rsid w:val="00321BD4"/>
    <w:rsid w:val="00333340"/>
    <w:rsid w:val="00333908"/>
    <w:rsid w:val="00333F50"/>
    <w:rsid w:val="003375F7"/>
    <w:rsid w:val="00343446"/>
    <w:rsid w:val="00344370"/>
    <w:rsid w:val="003445C8"/>
    <w:rsid w:val="00345EB1"/>
    <w:rsid w:val="00347F1D"/>
    <w:rsid w:val="00352B6B"/>
    <w:rsid w:val="0035448E"/>
    <w:rsid w:val="0035571D"/>
    <w:rsid w:val="00357FC9"/>
    <w:rsid w:val="0036082D"/>
    <w:rsid w:val="00363290"/>
    <w:rsid w:val="003665B5"/>
    <w:rsid w:val="00376475"/>
    <w:rsid w:val="0038242E"/>
    <w:rsid w:val="003829AD"/>
    <w:rsid w:val="003834F7"/>
    <w:rsid w:val="00383E9D"/>
    <w:rsid w:val="00390A77"/>
    <w:rsid w:val="00397E04"/>
    <w:rsid w:val="003A0B99"/>
    <w:rsid w:val="003A13BD"/>
    <w:rsid w:val="003A15E6"/>
    <w:rsid w:val="003A581D"/>
    <w:rsid w:val="003A6FB8"/>
    <w:rsid w:val="003C3066"/>
    <w:rsid w:val="003C3CC3"/>
    <w:rsid w:val="003C4112"/>
    <w:rsid w:val="003C69E2"/>
    <w:rsid w:val="003D0D60"/>
    <w:rsid w:val="003D0DC9"/>
    <w:rsid w:val="003D0EB6"/>
    <w:rsid w:val="003D5717"/>
    <w:rsid w:val="003E3045"/>
    <w:rsid w:val="003F19F4"/>
    <w:rsid w:val="003F7B40"/>
    <w:rsid w:val="00403312"/>
    <w:rsid w:val="00410EC7"/>
    <w:rsid w:val="0041382F"/>
    <w:rsid w:val="00413A46"/>
    <w:rsid w:val="00413C7F"/>
    <w:rsid w:val="00414F5A"/>
    <w:rsid w:val="004159B3"/>
    <w:rsid w:val="00417B51"/>
    <w:rsid w:val="0042096A"/>
    <w:rsid w:val="00425C89"/>
    <w:rsid w:val="004268CD"/>
    <w:rsid w:val="0043184C"/>
    <w:rsid w:val="00431D8A"/>
    <w:rsid w:val="00432DCE"/>
    <w:rsid w:val="00434788"/>
    <w:rsid w:val="00446760"/>
    <w:rsid w:val="004468D7"/>
    <w:rsid w:val="00446ECD"/>
    <w:rsid w:val="0045256A"/>
    <w:rsid w:val="00457CF3"/>
    <w:rsid w:val="004637CF"/>
    <w:rsid w:val="004643F7"/>
    <w:rsid w:val="00466E5F"/>
    <w:rsid w:val="00470C44"/>
    <w:rsid w:val="004711FD"/>
    <w:rsid w:val="00471769"/>
    <w:rsid w:val="00473E88"/>
    <w:rsid w:val="00475555"/>
    <w:rsid w:val="00491D1B"/>
    <w:rsid w:val="004967C8"/>
    <w:rsid w:val="004A2498"/>
    <w:rsid w:val="004B3C7B"/>
    <w:rsid w:val="004B460E"/>
    <w:rsid w:val="004B4F4F"/>
    <w:rsid w:val="004B4F58"/>
    <w:rsid w:val="004C6C34"/>
    <w:rsid w:val="004C71D6"/>
    <w:rsid w:val="004D3BB4"/>
    <w:rsid w:val="004D4BC5"/>
    <w:rsid w:val="004E4D46"/>
    <w:rsid w:val="004E6971"/>
    <w:rsid w:val="004F07F3"/>
    <w:rsid w:val="004F0CF5"/>
    <w:rsid w:val="004F5F68"/>
    <w:rsid w:val="004F7755"/>
    <w:rsid w:val="00501E8D"/>
    <w:rsid w:val="00505282"/>
    <w:rsid w:val="005114E6"/>
    <w:rsid w:val="0051219E"/>
    <w:rsid w:val="005178D1"/>
    <w:rsid w:val="005178D7"/>
    <w:rsid w:val="00520F5B"/>
    <w:rsid w:val="00522052"/>
    <w:rsid w:val="005225CA"/>
    <w:rsid w:val="0052283F"/>
    <w:rsid w:val="005240C8"/>
    <w:rsid w:val="00531217"/>
    <w:rsid w:val="0053319B"/>
    <w:rsid w:val="00533E02"/>
    <w:rsid w:val="00535EBE"/>
    <w:rsid w:val="00536116"/>
    <w:rsid w:val="00540C70"/>
    <w:rsid w:val="00543F17"/>
    <w:rsid w:val="00544AAA"/>
    <w:rsid w:val="00546127"/>
    <w:rsid w:val="00554519"/>
    <w:rsid w:val="00557337"/>
    <w:rsid w:val="00565510"/>
    <w:rsid w:val="005667E5"/>
    <w:rsid w:val="005712EE"/>
    <w:rsid w:val="00575233"/>
    <w:rsid w:val="0057542B"/>
    <w:rsid w:val="00575EFA"/>
    <w:rsid w:val="00582C25"/>
    <w:rsid w:val="005830F9"/>
    <w:rsid w:val="00592EE7"/>
    <w:rsid w:val="00592FBE"/>
    <w:rsid w:val="005959B5"/>
    <w:rsid w:val="005972F8"/>
    <w:rsid w:val="005A324B"/>
    <w:rsid w:val="005A593F"/>
    <w:rsid w:val="005B3F4D"/>
    <w:rsid w:val="005B5BB7"/>
    <w:rsid w:val="005B74AA"/>
    <w:rsid w:val="005C20E6"/>
    <w:rsid w:val="005C2EAF"/>
    <w:rsid w:val="005C4EDF"/>
    <w:rsid w:val="005C502B"/>
    <w:rsid w:val="005C67A0"/>
    <w:rsid w:val="005C6DFA"/>
    <w:rsid w:val="005D1B1F"/>
    <w:rsid w:val="005D3AB0"/>
    <w:rsid w:val="005D5A72"/>
    <w:rsid w:val="005E0250"/>
    <w:rsid w:val="005E06A5"/>
    <w:rsid w:val="005E676D"/>
    <w:rsid w:val="005E68FB"/>
    <w:rsid w:val="005F1997"/>
    <w:rsid w:val="005F3694"/>
    <w:rsid w:val="005F3DFE"/>
    <w:rsid w:val="005F4EB5"/>
    <w:rsid w:val="005F5C53"/>
    <w:rsid w:val="005F7462"/>
    <w:rsid w:val="00601DAE"/>
    <w:rsid w:val="006047EB"/>
    <w:rsid w:val="00625E97"/>
    <w:rsid w:val="0063095B"/>
    <w:rsid w:val="0063488E"/>
    <w:rsid w:val="006351D6"/>
    <w:rsid w:val="006418FC"/>
    <w:rsid w:val="006424B7"/>
    <w:rsid w:val="00643556"/>
    <w:rsid w:val="00645DA6"/>
    <w:rsid w:val="006471E7"/>
    <w:rsid w:val="00652DDE"/>
    <w:rsid w:val="0065429D"/>
    <w:rsid w:val="006546CD"/>
    <w:rsid w:val="00671EA3"/>
    <w:rsid w:val="00672EE6"/>
    <w:rsid w:val="00676ED2"/>
    <w:rsid w:val="00681715"/>
    <w:rsid w:val="00683431"/>
    <w:rsid w:val="00683581"/>
    <w:rsid w:val="00683B2A"/>
    <w:rsid w:val="006867D6"/>
    <w:rsid w:val="0069023C"/>
    <w:rsid w:val="006941FD"/>
    <w:rsid w:val="00695C2F"/>
    <w:rsid w:val="0069621D"/>
    <w:rsid w:val="006972A7"/>
    <w:rsid w:val="00697A5F"/>
    <w:rsid w:val="006A1E76"/>
    <w:rsid w:val="006A416B"/>
    <w:rsid w:val="006A5CC4"/>
    <w:rsid w:val="006A5E1A"/>
    <w:rsid w:val="006A6635"/>
    <w:rsid w:val="006A7037"/>
    <w:rsid w:val="006B16B5"/>
    <w:rsid w:val="006B21A4"/>
    <w:rsid w:val="006B295D"/>
    <w:rsid w:val="006B6067"/>
    <w:rsid w:val="006D7304"/>
    <w:rsid w:val="006D7A75"/>
    <w:rsid w:val="006E1B93"/>
    <w:rsid w:val="006F1F71"/>
    <w:rsid w:val="006F49A6"/>
    <w:rsid w:val="006F677E"/>
    <w:rsid w:val="007016C3"/>
    <w:rsid w:val="00704C2A"/>
    <w:rsid w:val="007106DD"/>
    <w:rsid w:val="0071228D"/>
    <w:rsid w:val="0071610A"/>
    <w:rsid w:val="007166EE"/>
    <w:rsid w:val="007179D6"/>
    <w:rsid w:val="0072294D"/>
    <w:rsid w:val="00723E34"/>
    <w:rsid w:val="007257C4"/>
    <w:rsid w:val="00744F66"/>
    <w:rsid w:val="00745FE5"/>
    <w:rsid w:val="00746AF8"/>
    <w:rsid w:val="00746BD8"/>
    <w:rsid w:val="007513CD"/>
    <w:rsid w:val="00753158"/>
    <w:rsid w:val="0075437E"/>
    <w:rsid w:val="007563C0"/>
    <w:rsid w:val="0075683C"/>
    <w:rsid w:val="00762BD7"/>
    <w:rsid w:val="00763535"/>
    <w:rsid w:val="00764195"/>
    <w:rsid w:val="00764FB1"/>
    <w:rsid w:val="00765F28"/>
    <w:rsid w:val="007670A2"/>
    <w:rsid w:val="007772D9"/>
    <w:rsid w:val="007776FB"/>
    <w:rsid w:val="00781158"/>
    <w:rsid w:val="00781C2C"/>
    <w:rsid w:val="00781F44"/>
    <w:rsid w:val="007825EA"/>
    <w:rsid w:val="00782EA1"/>
    <w:rsid w:val="00783930"/>
    <w:rsid w:val="00786FC5"/>
    <w:rsid w:val="00790F05"/>
    <w:rsid w:val="00791940"/>
    <w:rsid w:val="00792E1B"/>
    <w:rsid w:val="0079466A"/>
    <w:rsid w:val="0079646A"/>
    <w:rsid w:val="007A128B"/>
    <w:rsid w:val="007A3D2C"/>
    <w:rsid w:val="007A5B6F"/>
    <w:rsid w:val="007B015D"/>
    <w:rsid w:val="007B3B66"/>
    <w:rsid w:val="007B760E"/>
    <w:rsid w:val="007C55A1"/>
    <w:rsid w:val="007D4645"/>
    <w:rsid w:val="007D665D"/>
    <w:rsid w:val="007D7A92"/>
    <w:rsid w:val="007E015F"/>
    <w:rsid w:val="007E7C0F"/>
    <w:rsid w:val="007F1A25"/>
    <w:rsid w:val="007F1F4C"/>
    <w:rsid w:val="007F2CEC"/>
    <w:rsid w:val="007F3217"/>
    <w:rsid w:val="007F4FE4"/>
    <w:rsid w:val="007F53B2"/>
    <w:rsid w:val="007F625E"/>
    <w:rsid w:val="008028B1"/>
    <w:rsid w:val="008066C6"/>
    <w:rsid w:val="00807661"/>
    <w:rsid w:val="00807D48"/>
    <w:rsid w:val="00811F43"/>
    <w:rsid w:val="00814D34"/>
    <w:rsid w:val="008160C8"/>
    <w:rsid w:val="008176FB"/>
    <w:rsid w:val="00821FBE"/>
    <w:rsid w:val="00822721"/>
    <w:rsid w:val="0082386E"/>
    <w:rsid w:val="00824F56"/>
    <w:rsid w:val="00825489"/>
    <w:rsid w:val="008261D4"/>
    <w:rsid w:val="008301FF"/>
    <w:rsid w:val="00831CBA"/>
    <w:rsid w:val="0083363A"/>
    <w:rsid w:val="00834695"/>
    <w:rsid w:val="00834D7E"/>
    <w:rsid w:val="00836A30"/>
    <w:rsid w:val="00841E25"/>
    <w:rsid w:val="00843BBD"/>
    <w:rsid w:val="00845DF0"/>
    <w:rsid w:val="00851733"/>
    <w:rsid w:val="00851853"/>
    <w:rsid w:val="00851A5C"/>
    <w:rsid w:val="00852D02"/>
    <w:rsid w:val="00856918"/>
    <w:rsid w:val="008620FF"/>
    <w:rsid w:val="008621D6"/>
    <w:rsid w:val="008646B7"/>
    <w:rsid w:val="00865C5F"/>
    <w:rsid w:val="00872512"/>
    <w:rsid w:val="00874D92"/>
    <w:rsid w:val="00875349"/>
    <w:rsid w:val="008765DC"/>
    <w:rsid w:val="00877B1A"/>
    <w:rsid w:val="0088083B"/>
    <w:rsid w:val="00880FB9"/>
    <w:rsid w:val="00881898"/>
    <w:rsid w:val="00885BB9"/>
    <w:rsid w:val="00886AC3"/>
    <w:rsid w:val="0089004F"/>
    <w:rsid w:val="00890E01"/>
    <w:rsid w:val="0089311C"/>
    <w:rsid w:val="00894D51"/>
    <w:rsid w:val="00896EBF"/>
    <w:rsid w:val="0089780F"/>
    <w:rsid w:val="008A2D4E"/>
    <w:rsid w:val="008A3583"/>
    <w:rsid w:val="008A68EF"/>
    <w:rsid w:val="008A7658"/>
    <w:rsid w:val="008A7E10"/>
    <w:rsid w:val="008B6F53"/>
    <w:rsid w:val="008C538F"/>
    <w:rsid w:val="008C75B4"/>
    <w:rsid w:val="008D064E"/>
    <w:rsid w:val="008D3DD1"/>
    <w:rsid w:val="008E3874"/>
    <w:rsid w:val="008F1C4B"/>
    <w:rsid w:val="008F57D9"/>
    <w:rsid w:val="008F61D5"/>
    <w:rsid w:val="008F6FAE"/>
    <w:rsid w:val="00902414"/>
    <w:rsid w:val="00910367"/>
    <w:rsid w:val="0091243F"/>
    <w:rsid w:val="00920472"/>
    <w:rsid w:val="00920599"/>
    <w:rsid w:val="00921E64"/>
    <w:rsid w:val="00922C6D"/>
    <w:rsid w:val="00923803"/>
    <w:rsid w:val="0093152F"/>
    <w:rsid w:val="009347F1"/>
    <w:rsid w:val="009358AA"/>
    <w:rsid w:val="00942E2B"/>
    <w:rsid w:val="00944E5A"/>
    <w:rsid w:val="009517B1"/>
    <w:rsid w:val="0095375F"/>
    <w:rsid w:val="009573AB"/>
    <w:rsid w:val="00973529"/>
    <w:rsid w:val="00976630"/>
    <w:rsid w:val="00977701"/>
    <w:rsid w:val="00980802"/>
    <w:rsid w:val="00982BB4"/>
    <w:rsid w:val="00983E9A"/>
    <w:rsid w:val="00983FA3"/>
    <w:rsid w:val="00985D65"/>
    <w:rsid w:val="0099104C"/>
    <w:rsid w:val="00991395"/>
    <w:rsid w:val="009A0E8D"/>
    <w:rsid w:val="009A1568"/>
    <w:rsid w:val="009A18A7"/>
    <w:rsid w:val="009A2FD2"/>
    <w:rsid w:val="009A325C"/>
    <w:rsid w:val="009A50E6"/>
    <w:rsid w:val="009B38A4"/>
    <w:rsid w:val="009B3FD6"/>
    <w:rsid w:val="009B6B22"/>
    <w:rsid w:val="009B6B90"/>
    <w:rsid w:val="009B7346"/>
    <w:rsid w:val="009C232E"/>
    <w:rsid w:val="009C2B8F"/>
    <w:rsid w:val="009D1813"/>
    <w:rsid w:val="009E454A"/>
    <w:rsid w:val="009E5241"/>
    <w:rsid w:val="009F2053"/>
    <w:rsid w:val="009F2D33"/>
    <w:rsid w:val="009F62D4"/>
    <w:rsid w:val="00A003BC"/>
    <w:rsid w:val="00A033E4"/>
    <w:rsid w:val="00A04A12"/>
    <w:rsid w:val="00A04BA9"/>
    <w:rsid w:val="00A07ACE"/>
    <w:rsid w:val="00A13533"/>
    <w:rsid w:val="00A14495"/>
    <w:rsid w:val="00A33A7B"/>
    <w:rsid w:val="00A359F5"/>
    <w:rsid w:val="00A41273"/>
    <w:rsid w:val="00A413B4"/>
    <w:rsid w:val="00A431B5"/>
    <w:rsid w:val="00A455B3"/>
    <w:rsid w:val="00A479C6"/>
    <w:rsid w:val="00A54121"/>
    <w:rsid w:val="00A57312"/>
    <w:rsid w:val="00A57C50"/>
    <w:rsid w:val="00A6414F"/>
    <w:rsid w:val="00A66FD6"/>
    <w:rsid w:val="00A67A28"/>
    <w:rsid w:val="00A67DE7"/>
    <w:rsid w:val="00A76E90"/>
    <w:rsid w:val="00A77DCC"/>
    <w:rsid w:val="00A84510"/>
    <w:rsid w:val="00A87187"/>
    <w:rsid w:val="00A903F8"/>
    <w:rsid w:val="00A9344F"/>
    <w:rsid w:val="00A94A90"/>
    <w:rsid w:val="00AA53F2"/>
    <w:rsid w:val="00AA6845"/>
    <w:rsid w:val="00AB1D6A"/>
    <w:rsid w:val="00AB37B8"/>
    <w:rsid w:val="00AB4FD3"/>
    <w:rsid w:val="00AB5AA9"/>
    <w:rsid w:val="00AB75F2"/>
    <w:rsid w:val="00AC3464"/>
    <w:rsid w:val="00AC5A6B"/>
    <w:rsid w:val="00AC6436"/>
    <w:rsid w:val="00AD07ED"/>
    <w:rsid w:val="00AD3799"/>
    <w:rsid w:val="00AD65B0"/>
    <w:rsid w:val="00AD768F"/>
    <w:rsid w:val="00AE0AC5"/>
    <w:rsid w:val="00AE2BC6"/>
    <w:rsid w:val="00AE48D2"/>
    <w:rsid w:val="00AE5E04"/>
    <w:rsid w:val="00AE6115"/>
    <w:rsid w:val="00AE78CA"/>
    <w:rsid w:val="00AF4990"/>
    <w:rsid w:val="00AF66E4"/>
    <w:rsid w:val="00B01360"/>
    <w:rsid w:val="00B01538"/>
    <w:rsid w:val="00B03987"/>
    <w:rsid w:val="00B04E8B"/>
    <w:rsid w:val="00B06937"/>
    <w:rsid w:val="00B1011E"/>
    <w:rsid w:val="00B10B0E"/>
    <w:rsid w:val="00B15E51"/>
    <w:rsid w:val="00B25A06"/>
    <w:rsid w:val="00B2784F"/>
    <w:rsid w:val="00B30555"/>
    <w:rsid w:val="00B32DE1"/>
    <w:rsid w:val="00B34E27"/>
    <w:rsid w:val="00B36D4B"/>
    <w:rsid w:val="00B43B98"/>
    <w:rsid w:val="00B4529E"/>
    <w:rsid w:val="00B46A28"/>
    <w:rsid w:val="00B51C58"/>
    <w:rsid w:val="00B55CAC"/>
    <w:rsid w:val="00B63137"/>
    <w:rsid w:val="00B64AC9"/>
    <w:rsid w:val="00B667C3"/>
    <w:rsid w:val="00B71982"/>
    <w:rsid w:val="00B76AF8"/>
    <w:rsid w:val="00B777B6"/>
    <w:rsid w:val="00B77AEF"/>
    <w:rsid w:val="00B809F8"/>
    <w:rsid w:val="00B8504E"/>
    <w:rsid w:val="00B879DD"/>
    <w:rsid w:val="00B93DB0"/>
    <w:rsid w:val="00BA2069"/>
    <w:rsid w:val="00BA25F3"/>
    <w:rsid w:val="00BA4ECD"/>
    <w:rsid w:val="00BA515F"/>
    <w:rsid w:val="00BB2356"/>
    <w:rsid w:val="00BB2B63"/>
    <w:rsid w:val="00BB3564"/>
    <w:rsid w:val="00BB37B6"/>
    <w:rsid w:val="00BC1EC3"/>
    <w:rsid w:val="00BC51D6"/>
    <w:rsid w:val="00BC5738"/>
    <w:rsid w:val="00BC7AE1"/>
    <w:rsid w:val="00BD082C"/>
    <w:rsid w:val="00BD25E4"/>
    <w:rsid w:val="00BE2D96"/>
    <w:rsid w:val="00BE34A1"/>
    <w:rsid w:val="00BE451A"/>
    <w:rsid w:val="00BE588C"/>
    <w:rsid w:val="00BE786E"/>
    <w:rsid w:val="00BF1DF9"/>
    <w:rsid w:val="00BF7B44"/>
    <w:rsid w:val="00C00F09"/>
    <w:rsid w:val="00C025A4"/>
    <w:rsid w:val="00C15D8C"/>
    <w:rsid w:val="00C2172B"/>
    <w:rsid w:val="00C25B8F"/>
    <w:rsid w:val="00C277C4"/>
    <w:rsid w:val="00C36635"/>
    <w:rsid w:val="00C37C3F"/>
    <w:rsid w:val="00C41E7B"/>
    <w:rsid w:val="00C45CAC"/>
    <w:rsid w:val="00C52A9E"/>
    <w:rsid w:val="00C53EEC"/>
    <w:rsid w:val="00C55E75"/>
    <w:rsid w:val="00C57A73"/>
    <w:rsid w:val="00C57F6F"/>
    <w:rsid w:val="00C6060D"/>
    <w:rsid w:val="00C618CF"/>
    <w:rsid w:val="00C62A92"/>
    <w:rsid w:val="00C63F76"/>
    <w:rsid w:val="00C64652"/>
    <w:rsid w:val="00C647CD"/>
    <w:rsid w:val="00C67EC4"/>
    <w:rsid w:val="00C7360A"/>
    <w:rsid w:val="00C74664"/>
    <w:rsid w:val="00C77D96"/>
    <w:rsid w:val="00C77F7F"/>
    <w:rsid w:val="00C77FB5"/>
    <w:rsid w:val="00C9257E"/>
    <w:rsid w:val="00C92F0D"/>
    <w:rsid w:val="00CA40DE"/>
    <w:rsid w:val="00CA4BE2"/>
    <w:rsid w:val="00CA65F5"/>
    <w:rsid w:val="00CB0600"/>
    <w:rsid w:val="00CB4B98"/>
    <w:rsid w:val="00CB72F7"/>
    <w:rsid w:val="00CC4A5C"/>
    <w:rsid w:val="00CD0EDD"/>
    <w:rsid w:val="00CD6E03"/>
    <w:rsid w:val="00CE2E25"/>
    <w:rsid w:val="00CE5A82"/>
    <w:rsid w:val="00CF01EB"/>
    <w:rsid w:val="00CF0B59"/>
    <w:rsid w:val="00CF6FAF"/>
    <w:rsid w:val="00CF7EAE"/>
    <w:rsid w:val="00D02E5F"/>
    <w:rsid w:val="00D0367D"/>
    <w:rsid w:val="00D04930"/>
    <w:rsid w:val="00D06076"/>
    <w:rsid w:val="00D06673"/>
    <w:rsid w:val="00D1117B"/>
    <w:rsid w:val="00D13D81"/>
    <w:rsid w:val="00D15C99"/>
    <w:rsid w:val="00D20007"/>
    <w:rsid w:val="00D22B2F"/>
    <w:rsid w:val="00D243AC"/>
    <w:rsid w:val="00D25D60"/>
    <w:rsid w:val="00D30C74"/>
    <w:rsid w:val="00D34BB0"/>
    <w:rsid w:val="00D35CE2"/>
    <w:rsid w:val="00D363E6"/>
    <w:rsid w:val="00D36F13"/>
    <w:rsid w:val="00D37C6E"/>
    <w:rsid w:val="00D42363"/>
    <w:rsid w:val="00D45B73"/>
    <w:rsid w:val="00D472B6"/>
    <w:rsid w:val="00D47543"/>
    <w:rsid w:val="00D53B6B"/>
    <w:rsid w:val="00D6371B"/>
    <w:rsid w:val="00D665D3"/>
    <w:rsid w:val="00D676A8"/>
    <w:rsid w:val="00D70186"/>
    <w:rsid w:val="00D70A4A"/>
    <w:rsid w:val="00D7683E"/>
    <w:rsid w:val="00D809A8"/>
    <w:rsid w:val="00D8483C"/>
    <w:rsid w:val="00D85AB3"/>
    <w:rsid w:val="00D862AA"/>
    <w:rsid w:val="00D869D8"/>
    <w:rsid w:val="00D91DD6"/>
    <w:rsid w:val="00D95343"/>
    <w:rsid w:val="00D95555"/>
    <w:rsid w:val="00DA0BCB"/>
    <w:rsid w:val="00DA3860"/>
    <w:rsid w:val="00DA4BF4"/>
    <w:rsid w:val="00DA7245"/>
    <w:rsid w:val="00DB4472"/>
    <w:rsid w:val="00DC00C8"/>
    <w:rsid w:val="00DC271F"/>
    <w:rsid w:val="00DD11FF"/>
    <w:rsid w:val="00DD16DF"/>
    <w:rsid w:val="00DD16EF"/>
    <w:rsid w:val="00DD3F8F"/>
    <w:rsid w:val="00DD58F9"/>
    <w:rsid w:val="00DE1A8E"/>
    <w:rsid w:val="00DE2577"/>
    <w:rsid w:val="00DE6B14"/>
    <w:rsid w:val="00DF05B9"/>
    <w:rsid w:val="00DF44DF"/>
    <w:rsid w:val="00DF4D9F"/>
    <w:rsid w:val="00E01FD5"/>
    <w:rsid w:val="00E0318A"/>
    <w:rsid w:val="00E04361"/>
    <w:rsid w:val="00E04FAF"/>
    <w:rsid w:val="00E0533F"/>
    <w:rsid w:val="00E0603B"/>
    <w:rsid w:val="00E2046B"/>
    <w:rsid w:val="00E229E5"/>
    <w:rsid w:val="00E2351F"/>
    <w:rsid w:val="00E31E8F"/>
    <w:rsid w:val="00E31F6C"/>
    <w:rsid w:val="00E40EFD"/>
    <w:rsid w:val="00E42905"/>
    <w:rsid w:val="00E50227"/>
    <w:rsid w:val="00E50659"/>
    <w:rsid w:val="00E5067E"/>
    <w:rsid w:val="00E63F8A"/>
    <w:rsid w:val="00E63FED"/>
    <w:rsid w:val="00E64F34"/>
    <w:rsid w:val="00E70525"/>
    <w:rsid w:val="00E75AC0"/>
    <w:rsid w:val="00E76EB7"/>
    <w:rsid w:val="00E77CD5"/>
    <w:rsid w:val="00E80A27"/>
    <w:rsid w:val="00E83724"/>
    <w:rsid w:val="00E839EC"/>
    <w:rsid w:val="00E83C46"/>
    <w:rsid w:val="00E855DC"/>
    <w:rsid w:val="00E964C2"/>
    <w:rsid w:val="00EA286F"/>
    <w:rsid w:val="00EA3EEE"/>
    <w:rsid w:val="00EA5A18"/>
    <w:rsid w:val="00EA6377"/>
    <w:rsid w:val="00EA6B85"/>
    <w:rsid w:val="00EB220B"/>
    <w:rsid w:val="00EB28A7"/>
    <w:rsid w:val="00EB4CB9"/>
    <w:rsid w:val="00EB54D2"/>
    <w:rsid w:val="00EB5E71"/>
    <w:rsid w:val="00EC1436"/>
    <w:rsid w:val="00ED29A9"/>
    <w:rsid w:val="00ED3A56"/>
    <w:rsid w:val="00EE009D"/>
    <w:rsid w:val="00EE07A5"/>
    <w:rsid w:val="00EE1920"/>
    <w:rsid w:val="00EE3435"/>
    <w:rsid w:val="00EE578E"/>
    <w:rsid w:val="00EE57D4"/>
    <w:rsid w:val="00EF1397"/>
    <w:rsid w:val="00EF49D2"/>
    <w:rsid w:val="00EF510E"/>
    <w:rsid w:val="00EF5C73"/>
    <w:rsid w:val="00EF63D0"/>
    <w:rsid w:val="00F02E7E"/>
    <w:rsid w:val="00F06C6F"/>
    <w:rsid w:val="00F0792F"/>
    <w:rsid w:val="00F07969"/>
    <w:rsid w:val="00F07E74"/>
    <w:rsid w:val="00F10F82"/>
    <w:rsid w:val="00F118E2"/>
    <w:rsid w:val="00F15271"/>
    <w:rsid w:val="00F2334E"/>
    <w:rsid w:val="00F2360D"/>
    <w:rsid w:val="00F24455"/>
    <w:rsid w:val="00F26A6B"/>
    <w:rsid w:val="00F3008B"/>
    <w:rsid w:val="00F300FA"/>
    <w:rsid w:val="00F30418"/>
    <w:rsid w:val="00F32185"/>
    <w:rsid w:val="00F340D8"/>
    <w:rsid w:val="00F467B1"/>
    <w:rsid w:val="00F524BE"/>
    <w:rsid w:val="00F533DC"/>
    <w:rsid w:val="00F53C3A"/>
    <w:rsid w:val="00F55A0D"/>
    <w:rsid w:val="00F65436"/>
    <w:rsid w:val="00F73658"/>
    <w:rsid w:val="00F74BB7"/>
    <w:rsid w:val="00F77511"/>
    <w:rsid w:val="00F82608"/>
    <w:rsid w:val="00F83002"/>
    <w:rsid w:val="00F909B1"/>
    <w:rsid w:val="00F94EAA"/>
    <w:rsid w:val="00FA7498"/>
    <w:rsid w:val="00FB18BD"/>
    <w:rsid w:val="00FB5DB0"/>
    <w:rsid w:val="00FC0170"/>
    <w:rsid w:val="00FC0F5C"/>
    <w:rsid w:val="00FC67F9"/>
    <w:rsid w:val="00FD0D01"/>
    <w:rsid w:val="00FD29CE"/>
    <w:rsid w:val="00FD38FA"/>
    <w:rsid w:val="00FD5BE8"/>
    <w:rsid w:val="00FD71F0"/>
    <w:rsid w:val="00FD7DD7"/>
    <w:rsid w:val="00FE3E9A"/>
    <w:rsid w:val="00FF1F9C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AFB2C4A-F94D-4EC8-AA36-F1BF247C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C1EC3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C1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1EC3"/>
  </w:style>
  <w:style w:type="paragraph" w:styleId="Footer">
    <w:name w:val="footer"/>
    <w:basedOn w:val="Normal"/>
    <w:link w:val="FooterChar"/>
    <w:uiPriority w:val="99"/>
    <w:unhideWhenUsed/>
    <w:rsid w:val="00BC1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EC3"/>
  </w:style>
  <w:style w:type="paragraph" w:customStyle="1" w:styleId="SubHeading">
    <w:name w:val="Sub Heading"/>
    <w:rsid w:val="00BC1EC3"/>
    <w:pPr>
      <w:keepNext/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BC1EC3"/>
    <w:rPr>
      <w:rFonts w:ascii="Arial" w:eastAsia="Times New Roman" w:hAnsi="Arial" w:cs="Times New Roman"/>
      <w:b/>
      <w:kern w:val="28"/>
      <w:sz w:val="20"/>
      <w:szCs w:val="20"/>
      <w:lang w:val="en-US"/>
    </w:rPr>
  </w:style>
  <w:style w:type="paragraph" w:customStyle="1" w:styleId="NewNormal">
    <w:name w:val="NewNormal"/>
    <w:rsid w:val="00BC1EC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DF44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4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-s1">
    <w:name w:val="pl-s1"/>
    <w:basedOn w:val="DefaultParagraphFont"/>
    <w:rsid w:val="00851853"/>
  </w:style>
  <w:style w:type="paragraph" w:customStyle="1" w:styleId="OldCDSText">
    <w:name w:val="Old CDS Text"/>
    <w:basedOn w:val="Normal"/>
    <w:rsid w:val="00C6060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9104C"/>
    <w:pPr>
      <w:ind w:left="720"/>
      <w:contextualSpacing/>
    </w:pPr>
  </w:style>
  <w:style w:type="character" w:customStyle="1" w:styleId="Uppercase">
    <w:name w:val="Uppercase"/>
    <w:basedOn w:val="DefaultParagraphFont"/>
    <w:uiPriority w:val="1"/>
    <w:rsid w:val="00B04E8B"/>
    <w:rPr>
      <w:caps/>
      <w:smallCaps w:val="0"/>
    </w:rPr>
  </w:style>
  <w:style w:type="paragraph" w:customStyle="1" w:styleId="newnormal0">
    <w:name w:val="newnormal"/>
    <w:basedOn w:val="Normal"/>
    <w:rsid w:val="0059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DC0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x-w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dc:condition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odc:condition id="non-dg">
    <odc:xpathref id="non-dg"/>
  </odc:condition>
  <odc:condition id="disposal-count">
    <odc:xpathref id="disposal-count"/>
  </odc:condition>
  <odc:condition id="is-schedule-poison">
    <odc:xpathref id="is-schedule-poison"/>
  </odc:condition>
  <odc:condition id="not-dg">
    <odc:xpathref id="not-dg"/>
  </odc:condition>
  <odc:condition id="is-dg">
    <odc:xpathref id="is-dg"/>
  </odc:condition>
  <odc:condition id="not-marine-dg">
    <odc:xpathref id="not-marine-dg"/>
  </odc:condition>
  <odc:condition id="is-marine-dg">
    <odc:xpathref id="is-marine-dg"/>
  </odc:condition>
  <odc:condition id="marine-pollutant">
    <odc:xpathref id="marine-pollutant"/>
  </odc:condition>
  <odc:condition id="marine-severe-pollutant">
    <odc:xpathref id="marine-severe-pollutant"/>
  </odc:condition>
  <odc:condition id="non-hazardous">
    <odc:xpathref id="non-hazardous"/>
  </odc:condition>
  <odc:condition id="hazard-class-count">
    <odc:xpathref id="hazard-class-count"/>
  </odc:condition>
  <odc:condition id="not-hazardous">
    <odc:xpathref id="not-hazardous"/>
  </odc:condition>
  <odc:condition id="is-hazardous">
    <odc:xpathref id="is-hazardous"/>
  </odc:condition>
  <odc:condition id="no-disposal-p-phrases">
    <odc:xpathref id="no-disposal-p-phrases"/>
  </odc:condition>
  <odc:condition id="storage-count">
    <odc:xpathref id="storage-count"/>
  </odc:condition>
  <odc:condition id="response-count">
    <odc:xpathref id="response-count"/>
  </odc:condition>
  <odc:condition id="prevention-count">
    <odc:xpathref id="prevention-count"/>
  </odc:condition>
  <odc:condition id="no-storage-p-phrases">
    <odc:xpathref id="no-storage-p-phrases"/>
  </odc:condition>
  <odc:condition id="no-response-p-phrases">
    <odc:xpathref id="no-response-p-phrases"/>
  </odc:condition>
  <odc:condition id="no-prevention-p-phrases">
    <odc:xpathref id="no-prevention-p-phrases"/>
  </odc:condition>
  <odc:condition id="no-h-statements">
    <odc:xpathref id="no-h-statements"/>
  </odc:condition>
  <odc:condition id="h-statements-count">
    <odc:xpathref id="h-statements-count"/>
  </odc:condition>
  <odc:condition id="no-hazard-class">
    <odc:xpathref id="no-hazard-class"/>
  </odc:condition>
  <odc:condition id="has-total-voc">
    <odc:xpathref id="has-total-voc"/>
  </odc:condition>
  <odc:condition id="has-partition-coefficient">
    <odc:xpathref id="has-partition-coefficient"/>
  </odc:condition>
  <odc:condition id="has-evaporation-rate">
    <odc:xpathref id="has-evaporation-rate"/>
  </odc:condition>
  <odc:condition id="has-surface-tension">
    <odc:xpathref id="has-surface-tension"/>
  </odc:condition>
  <odc:condition id="has-viscosity">
    <odc:xpathref id="has-viscosity"/>
  </odc:condition>
  <odc:condition id="has-ph">
    <odc:xpathref id="has-ph"/>
  </odc:condition>
  <odc:condition id="has-sublimation-point">
    <odc:xpathref id="has-sublimation-point"/>
  </odc:condition>
  <odc:condition id="has-decomposition-point">
    <odc:xpathref id="has-decomposition-point"/>
  </odc:condition>
  <odc:condition id="has-boiling-point">
    <odc:xpathref id="has-boiling-point"/>
  </odc:condition>
  <odc:condition id="has-melting-point">
    <odc:xpathref id="has-melting-point"/>
  </odc:condition>
  <odc:condition id="has-pour-point">
    <odc:xpathref id="has-pour-point"/>
  </odc:condition>
  <odc:condition id="has-odour-threshold">
    <odc:xpathref id="has-odour-threshold"/>
  </odc:condition>
  <odc:condition id="has-flash-point">
    <odc:xpathref id="has-flash-point"/>
  </odc:condition>
  <odc:condition id="has-vapour-pressure">
    <odc:xpathref id="has-vapour-pressure"/>
  </odc:condition>
  <odc:condition id="has-autoignition-temp">
    <odc:xpathref id="has-autoignition-temp"/>
  </odc:condition>
  <odc:condition id="has-relative-vapour-density">
    <odc:xpathref id="has-relative-vapour-density"/>
  </odc:condition>
  <odc:condition id="has-specific-gravity">
    <odc:xpathref id="has-specific-gravity"/>
  </odc:condition>
  <odc:condition id="has-solubility">
    <odc:xpathref id="has-solubility"/>
  </odc:condition>
  <odc:condition id="has-odour">
    <odc:xpathref id="has-odour"/>
  </odc:condition>
  <odc:condition id="has-colour">
    <odc:xpathref id="has-colour"/>
  </odc:condition>
  <odc:condition id="has-physical-state">
    <odc:xpathref id="has-physical-state"/>
  </odc:condition>
  <odc:condition id="has-density">
    <odc:xpathref id="has-density"/>
  </odc:condition>
  <odc:condition id="has-base-unit">
    <odc:xpathref id="has-base-unit"/>
  </odc:condition>
  <odc:condition id="has-family">
    <odc:xpathref id="has-family"/>
  </odc:condition>
  <odc:condition id="has-explosive-properties">
    <odc:xpathref id="has-explosive-properties"/>
  </odc:condition>
  <odc:condition id="has-oxidising-properties">
    <odc:xpathref id="has-oxidising-properties"/>
  </odc:condition>
  <odc:condition id="has-volatile-by-volume">
    <odc:xpathref id="has-volatile-by-volume"/>
  </odc:condition>
  <odc:condition id="mat-solubility-in-water">
    <odc:xpathref id="mat-solubility-in-water"/>
  </odc:condition>
  <odc:condition id="has-molecular-formula">
    <odc:xpathref id="has-molecular-formula"/>
  </odc:condition>
  <odc:condition id="has-molecular-weight">
    <odc:xpathref id="has-molecular-weight"/>
  </odc:condition>
  <odc:condition id="has-road-subsidiary-risk">
    <odc:xpathref id="has-road-subsidiary-risk"/>
  </odc:condition>
  <odc:condition id="has-road-secondary-subsidiary-risk">
    <odc:xpathref id="has-road-secondary-subsidiary-risk"/>
  </odc:condition>
  <odc:condition id="has-marine-subsidiary-risk">
    <odc:xpathref id="has-marine-subsidiary-risk"/>
  </odc:condition>
  <odc:condition id="has-marine-secondary-subsidiary-risk">
    <odc:xpathref id="has-marine-secondary-subsidiary-risk"/>
  </odc:condition>
  <odc:condition id="has-air-subsidiary-risk">
    <odc:xpathref id="has-air-subsidiary-risk"/>
  </odc:condition>
  <odc:condition id="has-air-secondary-subsidiary-risk">
    <odc:xpathref id="has-air-secondary-subsidiary-risk"/>
  </odc:condition>
  <odc:condition id="not-air-dg">
    <odc:xpathref id="not-air-dg"/>
  </odc:condition>
  <odc:condition id="is-air-dg">
    <odc:xpathref id="is-air-dg"/>
  </odc:condition>
  <odc:condition id="all-aircraft-forbidden">
    <odc:xpathref id="all-aircraft-forbidden"/>
  </odc:condition>
  <odc:condition id="passenger-aircraft-forbidden">
    <odc:xpathref id="passenger-aircraft-forbidden"/>
  </odc:condition>
  <odc:condition id="first-aid-inhalation-delayed">
    <odc:xpathref id="first-aid-inhalation-delayed"/>
  </odc:condition>
  <odc:condition id="first-aid-inhalation-breathing">
    <odc:xpathref id="first-aid-inhalation-breathing"/>
  </odc:condition>
  <odc:condition id="first-aid-inhalation-breathing-default">
    <odc:xpathref id="first-aid-inhalation-breathing-default"/>
  </odc:condition>
  <odc:condition id="first-aid-skincontact-gross">
    <odc:xpathref id="first-aid-skincontact-gross"/>
  </odc:condition>
  <odc:condition id="first-aid-skincontact-freeze">
    <odc:xpathref id="first-aid-skincontact-freeze"/>
  </odc:condition>
  <odc:condition id="first-aid-skincontact-delayed">
    <odc:xpathref id="first-aid-skincontact-delayed"/>
  </odc:condition>
  <odc:condition id="first-aid-skincontact-toxic">
    <odc:xpathref id="first-aid-skincontact-toxic"/>
  </odc:condition>
  <odc:condition id="first-aid-skincontact-contact">
    <odc:xpathref id="first-aid-skincontact-contact"/>
  </odc:condition>
  <odc:condition id="first-aid-skincontact-contact-default">
    <odc:xpathref id="first-aid-skincontact-contact-default"/>
  </odc:condition>
  <odc:condition id="first-aid-eyecontact-default">
    <odc:xpathref id="first-aid-eyecontact-default"/>
  </odc:condition>
  <odc:condition id="first-aid-eyecontact-freeze">
    <odc:xpathref id="first-aid-eyecontact-freeze"/>
  </odc:condition>
  <odc:condition id="first-aid-ingestion-mouth">
    <odc:xpathref id="first-aid-ingestion-mouth"/>
  </odc:condition>
  <odc:condition id="first-aid-ingestion-mouth-default">
    <odc:xpathref id="first-aid-ingestion-mouth-default"/>
  </odc:condition>
  <odc:condition id="first-aid-ingestion-h300_h301">
    <odc:xpathref id="first-aid-ingestion-h300_h301"/>
  </odc:condition>
  <odc:condition id="first-aid-ingestion-h302_h304">
    <odc:xpathref id="first-aid-ingestion-h302_h304"/>
  </odc:condition>
  <odc:condition id="first-aid-ingestion-default">
    <odc:xpathref id="first-aid-ingestion-default"/>
  </odc:condition>
  <odc:condition id="first-aid-physician-delayed">
    <odc:xpathref id="first-aid-physician-delayed"/>
  </odc:condition>
  <odc:condition id="first-aid-physician-pulmonary-oedema">
    <odc:xpathref id="first-aid-physician-pulmonary-oedema"/>
  </odc:condition>
  <odc:condition id="first-aid-physician-corneal-burns">
    <odc:xpathref id="first-aid-physician-corneal-burns"/>
  </odc:condition>
  <odc:condition id="accident-small-spills-not-gas">
    <odc:xpathref id="accident-small-spills-not-gas"/>
  </odc:condition>
  <odc:condition id="accident-small-spills-gas">
    <odc:xpathref id="accident-small-spills-gas"/>
  </odc:condition>
  <odc:condition id="accident-large-spills-ignition">
    <odc:xpathref id="accident-large-spills-ignition"/>
  </odc:condition>
  <odc:condition id="accident-large-spills-shovel">
    <odc:xpathref id="accident-large-spills-shovel"/>
  </odc:condition>
  <odc:condition id="accident-large-spills-liquid">
    <odc:xpathref id="accident-large-spills-liquid"/>
  </odc:condition>
  <odc:condition id="accident-large-spills-solid">
    <odc:xpathref id="accident-large-spills-solid"/>
  </odc:condition>
  <odc:condition id="accident-large-spills-disposal-not-gas">
    <odc:xpathref id="accident-large-spills-disposal-not-gas"/>
  </odc:condition>
  <odc:condition id="accident-large-spills-disposal-gas">
    <odc:xpathref id="accident-large-spills-disposal-gas"/>
  </odc:condition>
  <odc:condition id="handling-skin-test">
    <odc:xpathref id="handling-skin-test"/>
  </odc:condition>
  <odc:condition id="handling-skin-default">
    <odc:xpathref id="handling-skin-default"/>
  </odc:condition>
  <odc:condition id="storage-store-locked">
    <odc:xpathref id="storage-store-locked"/>
  </odc:condition>
  <odc:condition id="handling-not-solid">
    <odc:xpathref id="handling-not-solid"/>
  </odc:condition>
  <odc:condition id="handling-solid">
    <odc:xpathref id="handling-solid"/>
  </odc:condition>
  <odc:condition id="storage-combustible-liquid">
    <odc:xpathref id="storage-combustible-liquid"/>
  </odc:condition>
  <odc:condition id="storage-check-spills">
    <odc:xpathref id="storage-check-spills"/>
  </odc:condition>
  <odc:condition id="storage-check-leaks">
    <odc:xpathref id="storage-check-leaks"/>
  </odc:condition>
  <odc:condition id="storage-store-upright">
    <odc:xpathref id="storage-store-upright"/>
  </odc:condition>
  <odc:condition id="storage-reacts-water">
    <odc:xpathref id="storage-reacts-water"/>
  </odc:condition>
  <odc:condition id="storage-corrosive-resistant">
    <odc:xpathref id="storage-corrosive-resistant"/>
  </odc:condition>
  <odc:condition id="storage-store-air-gap">
    <odc:xpathref id="storage-store-air-gap"/>
  </odc:condition>
  <odc:condition id="storage-store-under">
    <odc:xpathref id="storage-store-under"/>
  </odc:condition>
  <odc:condition id="storage-temperature-supplier">
    <odc:xpathref id="storage-temperature-supplier"/>
  </odc:condition>
  <odc:condition id="storage-temperature-50c">
    <odc:xpathref id="storage-temperature-50c"/>
  </odc:condition>
  <odc:condition id="reasons-for-issue-count">
    <odc:xpathref id="reasons-for-issue-count"/>
  </odc:condition>
  <odc:condition id="material-disposal-considerations-not-set">
    <odc:xpathref id="material-disposal-considerations-not-set"/>
  </odc:condition>
  <odc:condition id="material-disposal-considerations-set">
    <odc:xpathref id="material-disposal-considerations-set"/>
  </odc:condition>
  <odc:condition id="is_dg">
    <odc:xpathref id="is_dg"/>
  </odc:condition>
  <odc:condition id="fire-extinguishing-media-dot2">
    <odc:xpathref id="fire-extinguishing-media-dot2"/>
  </odc:condition>
  <odc:condition id="fire-extinguishing-media-3">
    <odc:xpathref id="fire-extinguishing-media-3"/>
  </odc:condition>
  <odc:condition id="fire-extinguishing-media-dot3">
    <odc:xpathref id="fire-extinguishing-media-dot3"/>
  </odc:condition>
  <odc:condition id="fire-extinguishing-media-4">
    <odc:xpathref id="fire-extinguishing-media-4"/>
  </odc:condition>
  <odc:condition id="fire-extinguishing-media-default">
    <odc:xpathref id="fire-extinguishing-media-default"/>
  </odc:condition>
  <odc:condition id="fire-further-advice-containers">
    <odc:xpathref id="fire-further-advice-containers"/>
  </odc:condition>
  <odc:condition id="fire-specific-hazard-h200">
    <odc:xpathref id="fire-specific-hazard-h200"/>
  </odc:condition>
  <odc:condition id="fire-specific-hazard-h201">
    <odc:xpathref id="fire-specific-hazard-h201"/>
  </odc:condition>
  <odc:condition id="fire-specific-hazard-h202">
    <odc:xpathref id="fire-specific-hazard-h202"/>
  </odc:condition>
  <odc:condition id="fire-specific-hazard-h203">
    <odc:xpathref id="fire-specific-hazard-h203"/>
  </odc:condition>
  <odc:condition id="fire-specific-hazard-h204">
    <odc:xpathref id="fire-specific-hazard-h204"/>
  </odc:condition>
  <odc:condition id="fire-specific-hazard-h205">
    <odc:xpathref id="fire-specific-hazard-h205"/>
  </odc:condition>
  <odc:condition id="fire-specific-hazard-h220">
    <odc:xpathref id="fire-specific-hazard-h220"/>
  </odc:condition>
  <odc:condition id="fire-specific-hazard-h222">
    <odc:xpathref id="fire-specific-hazard-h222"/>
  </odc:condition>
  <odc:condition id="fire-specific-hazard-h223">
    <odc:xpathref id="fire-specific-hazard-h223"/>
  </odc:condition>
  <odc:condition id="fire-specific-hazard-h270">
    <odc:xpathref id="fire-specific-hazard-h270"/>
  </odc:condition>
  <odc:condition id="fire-specific-hazard-h280">
    <odc:xpathref id="fire-specific-hazard-h280"/>
  </odc:condition>
  <odc:condition id="fire-specific-hazard-h281">
    <odc:xpathref id="fire-specific-hazard-h281"/>
  </odc:condition>
  <odc:condition id="fire-specific-hazard-h224">
    <odc:xpathref id="fire-specific-hazard-h224"/>
  </odc:condition>
  <odc:condition id="fire-specific-hazard-h225">
    <odc:xpathref id="fire-specific-hazard-h225"/>
  </odc:condition>
  <odc:condition id="fire-specific-hazard-h226">
    <odc:xpathref id="fire-specific-hazard-h226"/>
  </odc:condition>
  <odc:condition id="fire-specific-hazard-h227">
    <odc:xpathref id="fire-specific-hazard-h227"/>
  </odc:condition>
  <odc:condition id="fire-specific-hazard-h228">
    <odc:xpathref id="fire-specific-hazard-h228"/>
  </odc:condition>
  <odc:condition id="fire-specific-hazard-h240">
    <odc:xpathref id="fire-specific-hazard-h240"/>
  </odc:condition>
  <odc:condition id="fire-specific-hazard-h241">
    <odc:xpathref id="fire-specific-hazard-h241"/>
  </odc:condition>
  <odc:condition id="fire-specific-hazard-h242">
    <odc:xpathref id="fire-specific-hazard-h242"/>
  </odc:condition>
  <odc:condition id="fire-specific-hazard-h250">
    <odc:xpathref id="fire-specific-hazard-h250"/>
  </odc:condition>
  <odc:condition id="fire-specific-hazard-h251">
    <odc:xpathref id="fire-specific-hazard-h251"/>
  </odc:condition>
  <odc:condition id="fire-specific-hazard-h252">
    <odc:xpathref id="fire-specific-hazard-h252"/>
  </odc:condition>
  <odc:condition id="fire-specific-hazard-h260">
    <odc:xpathref id="fire-specific-hazard-h260"/>
  </odc:condition>
  <odc:condition id="fire-specific-hazard-h261">
    <odc:xpathref id="fire-specific-hazard-h261"/>
  </odc:condition>
  <odc:condition id="fire-specific-hazard-h271">
    <odc:xpathref id="fire-specific-hazard-h271"/>
  </odc:condition>
  <odc:condition id="fire-specific-hazard-h272">
    <odc:xpathref id="fire-specific-hazard-h272"/>
  </odc:condition>
  <odc:condition id="fire-specific-hazard-standard">
    <odc:xpathref id="fire-specific-hazard-standard"/>
  </odc:condition>
  <odc:condition id="fire-specific-hazard-h205">
    <odc:xpathref id="fire-specific-hazard-h205"/>
  </odc:condition>
  <odc:condition id="first-aid-eyecontact-h318">
    <odc:xpathref id="first-aid-eyecontact-h318"/>
  </odc:condition>
  <odc:condition id="first-aid-eyecontact-h319">
    <odc:xpathref id="first-aid-eyecontact-h319"/>
  </odc:condition>
  <odc:condition id="regulatory-not-montreal-protocol">
    <odc:xpathref id="regulatory-not-montreal-protocol"/>
  </odc:condition>
  <odc:condition id="regulatory-not-stockholm-convention">
    <odc:xpathref id="regulatory-not-stockholm-convention"/>
  </odc:condition>
  <odc:condition id="regulatory-not-rotterdam-convention">
    <odc:xpathref id="regulatory-not-rotterdam-convention"/>
  </odc:condition>
  <odc:condition id="regulatory-not-basel-convention">
    <odc:xpathref id="regulatory-not-basel-convention"/>
  </odc:condition>
  <odc:condition id="regulatory-not-marpol">
    <odc:xpathref id="regulatory-not-marpol"/>
  </odc:condition>
  <odc:condition id="regulatory-montreal-protocol">
    <odc:xpathref id="regulatory-montreal-protocol"/>
  </odc:condition>
  <odc:condition id="regulatory-stockholm-convention">
    <odc:xpathref id="regulatory-stockholm-convention"/>
  </odc:condition>
  <odc:condition id="regulatory-rotterdam-convention">
    <odc:xpathref id="regulatory-rotterdam-convention"/>
  </odc:condition>
  <odc:condition id="regulatory-basel-convention">
    <odc:xpathref id="regulatory-basel-convention"/>
  </odc:condition>
  <odc:condition id="regulatory-marpol">
    <odc:xpathref id="regulatory-marpol"/>
  </odc:condition>
  <odc:condition id="road-un-subsidiary-risk-name-set">
    <odc:xpathref id="road-un-subsidiary-risk-name-set"/>
  </odc:condition>
  <odc:condition id="road-un-secondary-subsidiary-risk-name-set">
    <odc:xpathref id="road-un-secondary-subsidiary-risk-name-set"/>
  </odc:condition>
  <odc:condition id="is_dg">
    <odc:xpathref id="is_dg"/>
  </odc:condition>
  <odc:condition id="storage-thermal-shock">
    <odc:xpathref id="storage-thermal-shock"/>
  </odc:condition>
  <odc:condition id="regulatory-not-subject-test">
    <odc:xpathref id="regulatory-not-subject-test"/>
  </odc:condition>
  <odc:condition id="regulatory-is-subject-test">
    <odc:xpathref id="regulatory-is-subject-test"/>
  </odc:condition>
  <odc:condition id="is-apvma-registered">
    <odc:xpathref id="is-apvma-registered"/>
  </odc:condition>
  <odc:condition id="is-aics-listed">
    <odc:xpathref id="is-aics-listed"/>
  </odc:condition>
  <odc:condition id="is-aus-carcinogenic">
    <odc:xpathref id="is-aus-carcinogenic"/>
  </odc:condition>
  <odc:condition id="toxic-effects-inhalation-fatal">
    <odc:xpathref id="toxic-effects-inhalation-fatal"/>
  </odc:condition>
  <odc:condition id="toxic-effects-inhalation-toxic">
    <odc:xpathref id="toxic-effects-inhalation-toxic"/>
  </odc:condition>
  <odc:condition id="toxic-effects-inhalation-harmful">
    <odc:xpathref id="toxic-effects-inhalation-harmful"/>
  </odc:condition>
  <odc:condition id="toxic-effects-inhalation-irritant-h335">
    <odc:xpathref id="toxic-effects-inhalation-irritant-h335"/>
  </odc:condition>
  <odc:condition id="toxic-effects-inhalation-irritant-default">
    <odc:xpathref id="toxic-effects-inhalation-irritant-default"/>
  </odc:condition>
  <odc:condition id="toxic-effects-inhalation-h336">
    <odc:xpathref id="toxic-effects-inhalation-h336"/>
  </odc:condition>
  <odc:condition id="toxic-effects-inhalation-h334">
    <odc:xpathref id="toxic-effects-inhalation-h334"/>
  </odc:condition>
  <odc:condition id="toxic-effects-ingestion-fatal">
    <odc:xpathref id="toxic-effects-ingestion-fatal"/>
  </odc:condition>
  <odc:condition id="toxic-effects-ingestion-toxic">
    <odc:xpathref id="toxic-effects-ingestion-toxic"/>
  </odc:condition>
  <odc:condition id="toxic-effects-ingestion-harmful">
    <odc:xpathref id="toxic-effects-ingestion-harmful"/>
  </odc:condition>
  <odc:condition id="toxic-effects-ingestion-h314">
    <odc:xpathref id="toxic-effects-ingestion-h314"/>
  </odc:condition>
  <odc:condition id="toxic-effects-ingestion-h304">
    <odc:xpathref id="toxic-effects-ingestion-h304"/>
  </odc:condition>
  <odc:condition id="toxic-effects-skin-fatal">
    <odc:xpathref id="toxic-effects-skin-fatal"/>
  </odc:condition>
  <odc:condition id="toxic-effects-skin-toxic">
    <odc:xpathref id="toxic-effects-skin-toxic"/>
  </odc:condition>
  <odc:condition id="toxic-effects-skin-harmful">
    <odc:xpathref id="toxic-effects-skin-harmful"/>
  </odc:condition>
  <odc:condition id="toxic-effects-skin-h314">
    <odc:xpathref id="toxic-effects-skin-h314"/>
  </odc:condition>
  <odc:condition id="toxic-effects-skin-h315">
    <odc:xpathref id="toxic-effects-skin-h315"/>
  </odc:condition>
  <odc:condition id="toxic-effects-skin-h317">
    <odc:xpathref id="toxic-effects-skin-h317"/>
  </odc:condition>
  <odc:condition id="toxic-effects-skin-freeze-burns">
    <odc:xpathref id="toxic-effects-skin-freeze-burns"/>
  </odc:condition>
  <odc:condition id="toxic-effects-eye-h318">
    <odc:xpathref id="toxic-effects-eye-h318"/>
  </odc:condition>
  <odc:condition id="toxic-effects-eye-h319">
    <odc:xpathref id="toxic-effects-eye-h319"/>
  </odc:condition>
  <odc:condition id="toxic-effects-eye-solid">
    <odc:xpathref id="toxic-effects-eye-solid"/>
  </odc:condition>
  <odc:condition id="toxic-effects-eye-freeze-burns">
    <odc:xpathref id="toxic-effects-eye-freeze-burns"/>
  </odc:condition>
  <odc:condition id="toxic-effects-eye-freeze-burns">
    <odc:xpathref id="toxic-effects-eye-freeze-burns"/>
  </odc:condition>
  <odc:condition id="acute-toxicity-inhalation-liquid-cat-1">
    <odc:xpathref id="acute-toxicity-inhalation-liquid-cat-1"/>
  </odc:condition>
  <odc:condition id="acute-toxicity-inhalation-liquid-cat-2">
    <odc:xpathref id="acute-toxicity-inhalation-liquid-cat-2"/>
  </odc:condition>
  <odc:condition id="acute-toxicity-inhalation-liquid-cat-3">
    <odc:xpathref id="acute-toxicity-inhalation-liquid-cat-3"/>
  </odc:condition>
  <odc:condition id="acute-toxicity-inhalation-liquid-cat-4">
    <odc:xpathref id="acute-toxicity-inhalation-liquid-cat-4"/>
  </odc:condition>
  <odc:condition id="acute-toxicity-inhalation-liquid">
    <odc:xpathref id="acute-toxicity-inhalation-liquid"/>
  </odc:condition>
  <odc:condition id="acute-toxicity-inhalation-gas-cat-1">
    <odc:xpathref id="acute-toxicity-inhalation-gas-cat-1"/>
  </odc:condition>
  <odc:condition id="acute-toxicity-inhalation-gas-cat-2">
    <odc:xpathref id="acute-toxicity-inhalation-gas-cat-2"/>
  </odc:condition>
  <odc:condition id="acute-toxicity-inhalation-gas-cat-3">
    <odc:xpathref id="acute-toxicity-inhalation-gas-cat-3"/>
  </odc:condition>
  <odc:condition id="acute-toxicity-inhalation-gas-cat-4">
    <odc:xpathref id="acute-toxicity-inhalation-gas-cat-4"/>
  </odc:condition>
  <odc:condition id="acute-toxicity-inhalation-gas-no-cat">
    <odc:xpathref id="acute-toxicity-inhalation-gas-no-cat"/>
  </odc:condition>
  <odc:condition id="acute-toxicity-inhalation-gas">
    <odc:xpathref id="acute-toxicity-inhalation-gas"/>
  </odc:condition>
  <odc:condition id="acute-toxicity-inhalation-solid-cat-1">
    <odc:xpathref id="acute-toxicity-inhalation-solid-cat-1"/>
  </odc:condition>
  <odc:condition id="acute-toxicity-inhalation-solid-cat-2">
    <odc:xpathref id="acute-toxicity-inhalation-solid-cat-2"/>
  </odc:condition>
  <odc:condition id="acute-toxicity-inhalation-solid-cat-3">
    <odc:xpathref id="acute-toxicity-inhalation-solid-cat-3"/>
  </odc:condition>
  <odc:condition id="acute-toxicity-inhalation-solid-cat-4">
    <odc:xpathref id="acute-toxicity-inhalation-solid-cat-4"/>
  </odc:condition>
  <odc:condition id="acute-toxicity-inhalation-solid-no-cat">
    <odc:xpathref id="acute-toxicity-inhalation-solid-no-cat"/>
  </odc:condition>
  <odc:condition id="acute-toxicity-inhalation-solid">
    <odc:xpathref id="acute-toxicity-inhalation-solid"/>
  </odc:condition>
  <odc:condition id="acute-toxicity-skin-cat-1">
    <odc:xpathref id="acute-toxicity-skin-cat-1"/>
  </odc:condition>
  <odc:condition id="acute-toxicity-skin-cat-2">
    <odc:xpathref id="acute-toxicity-skin-cat-2"/>
  </odc:condition>
  <odc:condition id="acute-toxicity-skin-cat-3">
    <odc:xpathref id="acute-toxicity-skin-cat-3"/>
  </odc:condition>
  <odc:condition id="acute-toxicity-skin-cat-4">
    <odc:xpathref id="acute-toxicity-skin-cat-4"/>
  </odc:condition>
  <odc:condition id="acute-toxicity-skin-no-cat">
    <odc:xpathref id="acute-toxicity-skin-no-cat"/>
  </odc:condition>
  <odc:condition id="acute-toxicity-ingestion-cat-1">
    <odc:xpathref id="acute-toxicity-ingestion-cat-1"/>
  </odc:condition>
  <odc:condition id="acute-toxicity-ingestion-cat-2">
    <odc:xpathref id="acute-toxicity-ingestion-cat-2"/>
  </odc:condition>
  <odc:condition id="acute-toxicity-ingestion-cat-3">
    <odc:xpathref id="acute-toxicity-ingestion-cat-3"/>
  </odc:condition>
  <odc:condition id="acute-toxicity-ingestion-cat-4">
    <odc:xpathref id="acute-toxicity-ingestion-cat-4"/>
  </odc:condition>
  <odc:condition id="acute-toxicity-ingestion-no-cat">
    <odc:xpathref id="acute-toxicity-ingestion-no-cat"/>
  </odc:condition>
  <odc:condition id="acute-toxicity-corrosion-eye-no-cat">
    <odc:xpathref id="acute-toxicity-corrosion-eye-no-cat"/>
  </odc:condition>
  <odc:condition id="acute-toxicity-corrosion-eye-cat-2a">
    <odc:xpathref id="acute-toxicity-corrosion-eye-cat-2a"/>
  </odc:condition>
  <odc:condition id="acute-toxicity-corrosion-eye-cat-1">
    <odc:xpathref id="acute-toxicity-corrosion-eye-cat-1"/>
  </odc:condition>
  <odc:condition id="acute-toxicity-corrosion-skin-cat-1a">
    <odc:xpathref id="acute-toxicity-corrosion-skin-cat-1a"/>
  </odc:condition>
  <odc:condition id="acute-toxicity-corrosion-skin-cat-1b">
    <odc:xpathref id="acute-toxicity-corrosion-skin-cat-1b"/>
  </odc:condition>
  <odc:condition id="acute-toxicity-corrosion-skin-cat-1c">
    <odc:xpathref id="acute-toxicity-corrosion-skin-cat-1c"/>
  </odc:condition>
  <odc:condition id="acute-toxicity-corrosion-skin-cat-2">
    <odc:xpathref id="acute-toxicity-corrosion-skin-cat-2"/>
  </odc:condition>
  <odc:condition id="acute-toxicity-corrosion-skin-no-cat">
    <odc:xpathref id="acute-toxicity-corrosion-skin-no-cat"/>
  </odc:condition>
  <odc:condition id="acute-toxicity-sensitisation-respiratory-cat-1">
    <odc:xpathref id="acute-toxicity-sensitisation-respiratory-cat-1"/>
  </odc:condition>
  <odc:condition id="acute-toxicity-sensitisation-respiratory-cat-1a">
    <odc:xpathref id="acute-toxicity-sensitisation-respiratory-cat-1a"/>
  </odc:condition>
  <odc:condition id="acute-toxicity-sensitisation-respiratory-cat-1b">
    <odc:xpathref id="acute-toxicity-sensitisation-respiratory-cat-1b"/>
  </odc:condition>
  <odc:condition id="acute-toxicity-sensitisation-respiratory-no-cat">
    <odc:xpathref id="acute-toxicity-sensitisation-respiratory-no-cat"/>
  </odc:condition>
  <odc:condition id="acute-toxicity-sensitisation-skin-cat-1">
    <odc:xpathref id="acute-toxicity-sensitisation-skin-cat-1"/>
  </odc:condition>
  <odc:condition id="acute-toxicity-sensitisation-skin-cat-1a">
    <odc:xpathref id="acute-toxicity-sensitisation-skin-cat-1a"/>
  </odc:condition>
  <odc:condition id="acute-toxicity-sensitisation-skin-cat-1b">
    <odc:xpathref id="acute-toxicity-sensitisation-skin-cat-1b"/>
  </odc:condition>
  <odc:condition id="acute-toxicity-sensitisation-skin-no-cat">
    <odc:xpathref id="acute-toxicity-sensitisation-skin-no-cat"/>
  </odc:condition>
  <odc:condition id="acute-toxicity-aspiration-cat1">
    <odc:xpathref id="acute-toxicity-aspiration-cat1"/>
  </odc:condition>
  <odc:condition id="acute-toxicity-aspiration-no-cat">
    <odc:xpathref id="acute-toxicity-aspiration-no-cat"/>
  </odc:condition>
  <odc:condition id="acute-toxicity-inhalation-liquid-no-cat">
    <odc:xpathref id="acute-toxicity-inhalation-liquid-no-cat"/>
  </odc:condition>
  <odc:condition id="chronic-toxicity-mutagenicity-cat1a">
    <odc:xpathref id="chronic-toxicity-mutagenicity-cat1a"/>
  </odc:condition>
  <odc:condition id="chronic-toxicity-mutagenicity-cat1b">
    <odc:xpathref id="chronic-toxicity-mutagenicity-cat1b"/>
  </odc:condition>
  <odc:condition id="chronic-toxicity-mutagenicity-cat2">
    <odc:xpathref id="chronic-toxicity-mutagenicity-cat2"/>
  </odc:condition>
  <odc:condition id="chronic-toxicity-mutagenicity-no-cat">
    <odc:xpathref id="chronic-toxicity-mutagenicity-no-cat"/>
  </odc:condition>
  <odc:condition id="chronic-toxicity-carcinogenicity-cat1a">
    <odc:xpathref id="chronic-toxicity-carcinogenicity-cat1a"/>
  </odc:condition>
  <odc:condition id="chronic-toxicity-carcinogenicity-cat1b">
    <odc:xpathref id="chronic-toxicity-carcinogenicity-cat1b"/>
  </odc:condition>
  <odc:condition id="chronic-toxicity-carcinogenicity-cat2">
    <odc:xpathref id="chronic-toxicity-carcinogenicity-cat2"/>
  </odc:condition>
  <odc:condition id="chronic-toxicity-carcinogenicity-no-cat">
    <odc:xpathref id="chronic-toxicity-carcinogenicity-no-cat"/>
  </odc:condition>
  <odc:condition id="chronic-toxicity-reproductive-cat1a">
    <odc:xpathref id="chronic-toxicity-reproductive-cat1a"/>
  </odc:condition>
  <odc:condition id="chronic-toxicity-reproductive-cat1b">
    <odc:xpathref id="chronic-toxicity-reproductive-cat1b"/>
  </odc:condition>
  <odc:condition id="chronic-toxicity-reproductive-cat2">
    <odc:xpathref id="chronic-toxicity-reproductive-cat2"/>
  </odc:condition>
  <odc:condition id="chronic-toxicity-reproductive-toxic">
    <odc:xpathref id="chronic-toxicity-reproductive-toxic"/>
  </odc:condition>
  <odc:condition id="chronic-toxicity-reproductive-no-cat">
    <odc:xpathref id="chronic-toxicity-reproductive-no-cat"/>
  </odc:condition>
  <odc:condition id="ierg-code-set">
    <odc:xpathref id="ierg-code-set"/>
  </odc:condition>
  <odc:condition id="ierg-code-not-set">
    <odc:xpathref id="ierg-code-not-set"/>
  </odc:condition>
  <odc:condition id="has-ppe-gloves">
    <odc:xpathref id="has-ppe-gloves"/>
  </odc:condition>
  <odc:condition id="first-aid-skincontact-molten">
    <odc:xpathref id="first-aid-skincontact-molten"/>
  </odc:condition>
  <odc:condition id="toxic-effects-skin-molten">
    <odc:xpathref id="toxic-effects-skin-molten"/>
  </odc:condition>
  <odc:condition id="toxic-effects-skin-degreasing">
    <odc:xpathref id="toxic-effects-skin-degreasing"/>
  </odc:condition>
  <odc:condition id="accident-small-spills-household-garbage">
    <odc:xpathref id="accident-small-spills-household-garbage"/>
  </odc:condition>
  <odc:condition id="ppe-positive-pressure-suit">
    <odc:xpathref id="ppe-positive-pressure-suit"/>
  </odc:condition>
  <odc:condition id="ppe-respirator">
    <odc:xpathref id="ppe-respirator"/>
  </odc:condition>
  <odc:condition id="ppe-air-mask">
    <odc:xpathref id="ppe-air-mask"/>
  </odc:condition>
  <odc:condition id="ppe-not-positive-pressure-suit">
    <odc:xpathref id="ppe-not-positive-pressure-suit"/>
  </odc:condition>
  <odc:condition id="ppe-set">
    <odc:xpathref id="ppe-set"/>
  </odc:condition>
  <odc:condition id="ppe-not-set">
    <odc:xpathref id="ppe-not-set"/>
  </odc:condition>
  <odc:condition id="acute-toxicity-organ-single-cat2-respiratory">
    <odc:xpathref id="acute-toxicity-organ-single-cat2-respiratory"/>
  </odc:condition>
  <odc:condition id="acute-toxicity-organ-single-cat2-narcotic">
    <odc:xpathref id="acute-toxicity-organ-single-cat2-narcotic"/>
  </odc:condition>
  <odc:condition id="accident-small-spills-special-set">
    <odc:xpathref id="accident-small-spills-special-set"/>
  </odc:condition>
  <odc:condition id="accident-large-spills-special-set">
    <odc:xpathref id="accident-large-spills-special-set"/>
  </odc:condition>
  <odc:condition id="ppe-retail-pack-not-required">
    <odc:xpathref id="ppe-retail-pack-not-required"/>
  </odc:condition>
  <odc:condition id="has-mat-chemical-stability">
    <odc:xpathref id="has-mat-chemical-stability"/>
  </odc:condition>
  <odc:condition id="no-mat-chemical-stability">
    <odc:xpathref id="no-mat-chemical-stability"/>
  </odc:condition>
  <odc:condition id="has-mat-conditions-to-avoid">
    <odc:xpathref id="has-mat-conditions-to-avoid"/>
  </odc:condition>
  <odc:condition id="no-mat-conditions-to-avoid">
    <odc:xpathref id="no-mat-conditions-to-avoid"/>
  </odc:condition>
  <odc:condition id="has-mat-incompatible-materials">
    <odc:xpathref id="has-mat-incompatible-materials"/>
  </odc:condition>
  <odc:condition id="no-mat-incompatible-materials">
    <odc:xpathref id="no-mat-incompatible-materials"/>
  </odc:condition>
  <odc:condition id="has-mat-hazardous-decomposition-products">
    <odc:xpathref id="has-mat-hazardous-decomposition-products"/>
  </odc:condition>
  <odc:condition id="no-mat-hazardous-decomposition-products">
    <odc:xpathref id="no-mat-hazardous-decomposition-products"/>
  </odc:condition>
  <odc:condition id="has-mat-hazardous-reactions">
    <odc:xpathref id="has-mat-hazardous-reactions"/>
  </odc:condition>
  <odc:condition id="no-mat-hazardous-reactions">
    <odc:xpathref id="no-mat-hazardous-reactions"/>
  </odc:condition>
  <odc:condition id="has-handling-special-instructions">
    <odc:xpathref id="has-handling-special-instructions"/>
  </odc:condition>
  <odc:condition id="has-storage-special-instructions">
    <odc:xpathref id="has-storage-special-instructions"/>
  </odc:condition>
  <odc:condition id="is-not-dg-class-1.4s">
    <odc:xpathref id="is-not-dg-class-1.4s"/>
  </odc:condition>
  <odc:condition id="is-dg-class-1.4s">
    <odc:xpathref id="is-dg-class-1.4s"/>
  </odc:condition>
  <odc:condition id="is-dg-class-1">
    <odc:xpathref id="is-dg-class-1"/>
  </odc:condition>
  <odc:condition id="is-dg-class-2.1">
    <odc:xpathref id="is-dg-class-2.1"/>
  </odc:condition>
  <odc:condition id="is-dg-class-2.2">
    <odc:xpathref id="is-dg-class-2.2"/>
  </odc:condition>
  <odc:condition id="is-dg-class-2.3">
    <odc:xpathref id="is-dg-class-2.3"/>
  </odc:condition>
  <odc:condition id="is-dg-class-3">
    <odc:xpathref id="is-dg-class-3"/>
  </odc:condition>
  <odc:condition id="is-dg-class-4.1">
    <odc:xpathref id="is-dg-class-4.1"/>
  </odc:condition>
  <odc:condition id="is-dg-class-4.2">
    <odc:xpathref id="is-dg-class-4.2"/>
  </odc:condition>
  <odc:condition id="is-dg-class-4.3">
    <odc:xpathref id="is-dg-class-4.3"/>
  </odc:condition>
  <odc:condition id="is-dg-class-5.1">
    <odc:xpathref id="is-dg-class-5.1"/>
  </odc:condition>
  <odc:condition id="is-dg-class-5.2">
    <odc:xpathref id="is-dg-class-5.2"/>
  </odc:condition>
  <odc:condition id="is-dg-class-6">
    <odc:xpathref id="is-dg-class-6"/>
  </odc:condition>
  <odc:condition id="is-dg-class-7">
    <odc:xpathref id="is-dg-class-7"/>
  </odc:condition>
  <odc:condition id="is-dg-class-8">
    <odc:xpathref id="is-dg-class-8"/>
  </odc:condition>
  <odc:condition id="is-dg-class-9">
    <odc:xpathref id="is-dg-class-9"/>
  </odc:condition>
  <odc:condition id="is-combustible-liquid">
    <odc:xpathref id="is-combustible-liquid"/>
  </odc:condition>
  <odc:condition id="is-dg">
    <odc:xpathref id="is-dg"/>
  </odc:condition>
  <odc:condition id="fire-specific-combustible">
    <odc:xpathref id="fire-specific-combustible"/>
  </odc:condition>
  <odc:condition id="fire-specific-non-combustible">
    <odc:xpathref id="fire-specific-non-combustible"/>
  </odc:condition>
  <odc:condition id="fire-further-default">
    <odc:xpathref id="fire-further-default"/>
  </odc:condition>
  <odc:condition id="fire-further-residual-burns">
    <odc:xpathref id="fire-further-residual-burns"/>
  </odc:condition>
  <odc:condition id="fire-further-not-residual-burns">
    <odc:xpathref id="fire-further-not-residual-burns"/>
  </odc:condition>
  <odc:condition id="fire-further-non-combustible">
    <odc:xpathref id="fire-further-non-combustible"/>
  </odc:condition>
  <odc:condition id="first-aid-inhalation-not-possible">
    <odc:xpathref id="first-aid-inhalation-not-possible"/>
  </odc:condition>
  <odc:condition id="first-aid-inhalation-possible">
    <odc:xpathref id="first-aid-inhalation-possible"/>
  </odc:condition>
  <odc:condition id="first-aid-skincontact-possible">
    <odc:xpathref id="first-aid-skincontact-possible"/>
  </odc:condition>
  <odc:condition id="first-aid-skincontact-not-possible">
    <odc:xpathref id="first-aid-skincontact-not-possible"/>
  </odc:condition>
  <odc:condition id="first-aid-eyecontact-possible">
    <odc:xpathref id="first-aid-eyecontact-possible"/>
  </odc:condition>
  <odc:condition id="first-aid-eyecontact-not-possible">
    <odc:xpathref id="first-aid-eyecontact-not-possible"/>
  </odc:condition>
  <odc:condition id="first-aid-ingestion-possible">
    <odc:xpathref id="first-aid-ingestion-possible"/>
  </odc:condition>
  <odc:condition id="first-aid-ingestion-not-possible">
    <odc:xpathref id="first-aid-ingestion-not-possible"/>
  </odc:condition>
  <odc:condition id="not-aus-special-diamond">
    <odc:xpathref id="not-aus-special-diamond"/>
  </odc:condition>
  <odc:condition id="has-aus-special-diamond">
    <odc:xpathref id="has-aus-special-diamond"/>
  </odc:condition>
  <odc:condition id="has-first-aid-physician-notes">
    <odc:xpathref id="has-first-aid-physician-notes"/>
  </odc:condition>
  <odc:condition id="toxic-effects-inhalation-user-not-set">
    <odc:xpathref id="toxic-effects-inhalation-user-not-set"/>
  </odc:condition>
  <odc:condition id="toxic-effects-inhalation-user-set">
    <odc:xpathref id="toxic-effects-inhalation-user-set"/>
  </odc:condition>
  <odc:condition id="toxic-effects-skin-user-set">
    <odc:xpathref id="toxic-effects-skin-user-set"/>
  </odc:condition>
  <odc:condition id="toxic-acute-skin-h314">
    <odc:xpathref id="toxic-acute-skin-h314"/>
  </odc:condition>
  <odc:condition id="toxic-acute-skin-h315">
    <odc:xpathref id="toxic-acute-skin-h315"/>
  </odc:condition>
  <odc:condition id="toxic-acute-skin-default">
    <odc:xpathref id="toxic-acute-skin-default"/>
  </odc:condition>
  <odc:condition id="toxic-effects-skin-user-not-set">
    <odc:xpathref id="toxic-effects-skin-user-not-set"/>
  </odc:condition>
  <odc:condition id="toxic-effects-ingestion-default">
    <odc:xpathref id="toxic-effects-ingestion-default"/>
  </odc:condition>
  <odc:condition id="toxic-effects-ingestion-user-not-set">
    <odc:xpathref id="toxic-effects-ingestion-user-not-set"/>
  </odc:condition>
  <odc:condition id="toxic-effects-ingestion-user-set">
    <odc:xpathref id="toxic-effects-ingestion-user-set"/>
  </odc:condition>
  <odc:condition id="toxic-effects-eye-default">
    <odc:xpathref id="toxic-effects-eye-default"/>
  </odc:condition>
  <odc:condition id="toxic-effects-eye-user-not-set">
    <odc:xpathref id="toxic-effects-eye-user-not-set"/>
  </odc:condition>
  <odc:condition id="toxic-effects-eye-user-set">
    <odc:xpathref id="toxic-effects-eye-user-set"/>
  </odc:condition>
  <odc:condition id="has-regulatory-requirements">
    <odc:xpathref id="has-regulatory-requirements"/>
  </odc:condition>
  <odc:condition id="ecological-acute-aquatic-cat1">
    <odc:xpathref id="ecological-acute-aquatic-cat1"/>
  </odc:condition>
  <odc:condition id="ecological-acute-aquatic-cat2">
    <odc:xpathref id="ecological-acute-aquatic-cat2"/>
  </odc:condition>
  <odc:condition id="ecological-acute-aquatic-cat3">
    <odc:xpathref id="ecological-acute-aquatic-cat3"/>
  </odc:condition>
  <odc:condition id="ecological-acute-aquatic-no-cat">
    <odc:xpathref id="ecological-acute-aquatic-no-cat"/>
  </odc:condition>
  <odc:condition id="ecological-longterm-aquatic-cat1">
    <odc:xpathref id="ecological-longterm-aquatic-cat1"/>
  </odc:condition>
  <odc:condition id="ecological-longterm-aquatic-cat2">
    <odc:xpathref id="ecological-longterm-aquatic-cat2"/>
  </odc:condition>
  <odc:condition id="ecological-longterm-aquatic-cat3">
    <odc:xpathref id="ecological-longterm-aquatic-cat3"/>
  </odc:condition>
  <odc:condition id="ecological-longterm-aquatic-cat4">
    <odc:xpathref id="ecological-longterm-aquatic-cat4"/>
  </odc:condition>
  <odc:condition id="ecological-longterm-aquatic-no-cat">
    <odc:xpathref id="ecological-longterm-aquatic-no-cat"/>
  </odc:condition>
  <odc:condition id="ecological-acute-aquatic-set">
    <odc:xpathref id="ecological-acute-aquatic-set"/>
  </odc:condition>
  <odc:condition id="ecological-longterm-aquatic-set">
    <odc:xpathref id="ecological-longterm-aquatic-set"/>
  </odc:condition>
  <odc:condition id="ecological-ecotoxicity-terrestrial-set">
    <odc:xpathref id="ecological-ecotoxicity-terrestrial-set"/>
  </odc:condition>
  <odc:condition id="ecological-ecotoxicity-bees-set">
    <odc:xpathref id="ecological-ecotoxicity-bees-set"/>
  </odc:condition>
  <odc:condition id="ecological-ecotoxicity-information-set">
    <odc:xpathref id="ecological-ecotoxicity-information-set"/>
  </odc:condition>
  <odc:condition id="ecological-ecotoxicity-no-information">
    <odc:xpathref id="ecological-ecotoxicity-no-information"/>
  </odc:condition>
  <odc:condition id="ecological-persistencedegradability-set">
    <odc:xpathref id="ecological-persistencedegradability-set"/>
  </odc:condition>
  <odc:condition id="ecological-persistencedegradability-information-set">
    <odc:xpathref id="ecological-persistencedegradability-information-set"/>
  </odc:condition>
  <odc:condition id="ecological-persistencedegradability-no-information">
    <odc:xpathref id="ecological-persistencedegradability-no-information"/>
  </odc:condition>
  <odc:condition id="ecological-bioaccumulativepotential-set">
    <odc:xpathref id="ecological-bioaccumulativepotential-set"/>
  </odc:condition>
  <odc:condition id="ecological-bioaccumulativepotential-information-set">
    <odc:xpathref id="ecological-bioaccumulativepotential-information-set"/>
  </odc:condition>
  <odc:condition id="ecological-bioaccumulativepotential-no-information">
    <odc:xpathref id="ecological-bioaccumulativepotential-no-information"/>
  </odc:condition>
  <odc:condition id="ecological-mobility-set">
    <odc:xpathref id="ecological-mobility-set"/>
  </odc:condition>
  <odc:condition id="ecological-mobility-information-set">
    <odc:xpathref id="ecological-mobility-information-set"/>
  </odc:condition>
  <odc:condition id="ecological-mobility-no-information">
    <odc:xpathref id="ecological-mobility-no-information"/>
  </odc:condition>
  <odc:condition id="toxic-effects-inhalation-risk-of-asphyxiation">
    <odc:xpathref id="toxic-effects-inhalation-risk-of-asphyxiation"/>
  </odc:condition>
  <odc:condition id="chronic-toxicity-organ-repeat-cat1">
    <odc:xpathref id="chronic-toxicity-organ-repeat-cat1"/>
  </odc:condition>
  <odc:condition id="chronic-toxicity-organ-repeat-cat2">
    <odc:xpathref id="chronic-toxicity-organ-repeat-cat2"/>
  </odc:condition>
  <odc:condition id="chronic-toxicity-organ-repeat-not-set">
    <odc:xpathref id="chronic-toxicity-organ-repeat-not-set"/>
  </odc:condition>
  <odc:condition id="has-biological-limit-values">
    <odc:xpathref id="has-biological-limit-values"/>
  </odc:condition>
  <odc:condition id="no-biological-limit-values">
    <odc:xpathref id="no-biological-limit-values"/>
  </odc:condition>
  <odc:condition id="exposure-controls-risk-of-asphyxiation">
    <odc:xpathref id="exposure-controls-risk-of-asphyxiation"/>
  </odc:condition>
  <odc:condition id="exposure-limits-present">
    <odc:xpathref id="exposure-limits-present"/>
  </odc:condition>
  <odc:condition id="exposure-limits-not-present">
    <odc:xpathref id="exposure-limits-not-present"/>
  </odc:condition>
  <odc:condition id="exposure-controls-prohibited">
    <odc:xpathref id="exposure-controls-prohibited"/>
  </odc:condition>
  <odc:condition id="exposure-controls-sk">
    <odc:xpathref id="exposure-controls-sk"/>
  </odc:condition>
  <odc:condition id="exposure-controls-sen">
    <odc:xpathref id="exposure-controls-sen"/>
  </odc:condition>
  <odc:condition id="exposure-controls-solid">
    <odc:xpathref id="exposure-controls-solid"/>
  </odc:condition>
  <odc:condition id="exposure-controls-liquid-or-gas">
    <odc:xpathref id="exposure-controls-liquid-or-gas"/>
  </odc:condition>
  <odc:condition id="exposure-controls-vapour-density-is-gt-one">
    <odc:xpathref id="exposure-controls-vapour-density-is-gt-one"/>
  </odc:condition>
  <odc:condition id="has-toxicity-inhalation-entries">
    <odc:xpathref id="has-toxicity-inhalation-entries"/>
  </odc:condition>
  <odc:condition id="has-toxicity-skin-entries">
    <odc:xpathref id="has-toxicity-skin-entries"/>
  </odc:condition>
  <odc:condition id="has-toxicity-ingestion-entries">
    <odc:xpathref id="has-toxicity-ingestion-entries"/>
  </odc:condition>
  <odc:condition id="has-toxicity-irritancy-entries">
    <odc:xpathref id="has-toxicity-irritancy-entries"/>
  </odc:condition>
  <odc:condition id="acute-toxicity-organ-single-cat1">
    <odc:xpathref id="acute-toxicity-organ-single-cat1"/>
  </odc:condition>
  <odc:condition id="acute-toxicity-organ-single-cat2">
    <odc:xpathref id="acute-toxicity-organ-single-cat2"/>
  </odc:condition>
  <odc:condition id="acute-toxicity-organ-single-no-cat">
    <odc:xpathref id="acute-toxicity-organ-single-no-cat"/>
  </odc:condition>
  <odc:condition id="first-aid-inhalation-normal">
    <odc:xpathref id="first-aid-inhalation-normal"/>
  </odc:condition>
  <odc:condition id="first-aid-inhalation-special">
    <odc:xpathref id="first-aid-inhalation-special"/>
  </odc:condition>
  <odc:condition id="first-aid-skincontact-normal">
    <odc:xpathref id="first-aid-skincontact-normal"/>
  </odc:condition>
  <odc:condition id="first-aid-skincontact-special">
    <odc:xpathref id="first-aid-skincontact-special"/>
  </odc:condition>
  <odc:condition id="first-aid-eyecontact-special">
    <odc:xpathref id="first-aid-eyecontact-special"/>
  </odc:condition>
  <odc:condition id="first-aid-eyecontact-normal">
    <odc:xpathref id="first-aid-eyecontact-normal"/>
  </odc:condition>
  <odc:condition id="first-aid-ingestion-special">
    <odc:xpathref id="first-aid-ingestion-special"/>
  </odc:condition>
  <odc:condition id="first-aid-ingestion-normal">
    <odc:xpathref id="first-aid-ingestion-normal"/>
  </odc:condition>
  <odc:condition id="has-material-flammability-limits">
    <odc:xpathref id="has-material-flammability-limits"/>
  </odc:condition>
  <odc:condition id="has-ecological-acute-aquatic-entries">
    <odc:xpathref id="has-ecological-acute-aquatic-entries"/>
  </odc:condition>
  <odc:condition id="has-ecological-longterm-aquatic-entries">
    <odc:xpathref id="has-ecological-longterm-aquatic-entries"/>
  </odc:condition>
  <odc:condition id="has-ecological-ecotoxicity-entries">
    <odc:xpathref id="has-ecological-ecotoxicity-entries"/>
  </odc:condition>
  <odc:condition id="has-ecological-degradability-entries">
    <odc:xpathref id="has-ecological-degradability-entries"/>
  </odc:condition>
  <odc:condition id="hygiene-measures-skincontact">
    <odc:xpathref id="hygiene-measures-skincontact"/>
  </odc:condition>
  <odc:condition id="hygiene-measures-inhalation-liquid-or-gas">
    <odc:xpathref id="hygiene-measures-inhalation-liquid-or-gas"/>
  </odc:condition>
  <odc:condition id="hygiene-measures-inhalation-solid">
    <odc:xpathref id="hygiene-measures-inhalation-solid"/>
  </odc:condition>
  <odc:condition id="synonyms-present">
    <odc:xpathref id="synonyms-present"/>
  </odc:condition>
  <odc:condition id="hygiene-measures-special-not-set">
    <odc:xpathref id="hygiene-measures-special-not-set"/>
  </odc:condition>
  <odc:condition id="hygiene-measures-special-set">
    <odc:xpathref id="hygiene-measures-special-set"/>
  </odc:condition>
  <odc:condition id="has-nz-epa-group">
    <odc:xpathref id="has-nz-epa-group"/>
  </odc:condition>
  <odc:condition id="no-nz-epa-group">
    <odc:xpathref id="no-nz-epa-group"/>
  </odc:condition>
  <odc:condition id="has-aus-risks">
    <odc:xpathref id="has-aus-risks"/>
  </odc:condition>
  <odc:condition id="no-risk-phrases">
    <odc:xpathref id="no-risk-phrases"/>
  </odc:condition>
  <odc:condition id="has-nz-ingredients-listed">
    <odc:xpathref id="has-nz-ingredients-listed"/>
  </odc:condition>
  <odc:condition id="has-nz-hsno-approval-code">
    <odc:xpathref id="has-nz-hsno-approval-code"/>
  </odc:condition>
  <odc:condition id="has-no-nz-hsno-approval-code">
    <odc:xpathref id="has-no-nz-hsno-approval-code"/>
  </odc:condition>
  <odc:condition id="hide-agreements">
    <odc:xpathref id="hide-agreements"/>
  </odc:condition>
  <odc:condition id="has-solubility-in-water">
    <odc:xpathref id="has-solubility-in-water"/>
  </odc:condition>
  <odc:condition id="has-dropping-point">
    <odc:xpathref id="has-dropping-point"/>
  </odc:condition>
  <odc:condition id="is-un-3077-or-3082">
    <odc:xpathref id="is-un-3077-or-3082"/>
  </odc:condition>
  <odc:condition id="fire-extinguishing-media-1">
    <odc:xpathref id="fire-extinguishing-media-1"/>
  </odc:condition>
  <odc:condition id="has-aus-classifications">
    <odc:xpathref id="has-aus-classifications"/>
  </odc:condition>
  <odc:condition id="has-supplier-fax">
    <odc:xpathref id="has-supplier-fax"/>
  </odc:condition>
  <odc:condition id="not-draft">
    <odc:xpathref id="not-draft"/>
  </odc:condition>
  <odc:condition id="is-draft">
    <odc:xpathref id="is-draft"/>
  </odc:condition>
  <odc:condition id="is-draft">
    <odc:xpathref id="is-draft"/>
  </odc:condition>
  <odc:condition id="has-p-phrases">
    <odc:xpathref id="has-p-phrases"/>
  </odc:condition>
  <odc:condition id="handling-special-instructions-not-set">
    <odc:xpathref id="handling-special-instructions-not-set"/>
  </odc:condition>
  <odc:condition id="storage-special-instructions-not-set">
    <odc:xpathref id="storage-special-instructions-not-set"/>
  </odc:condition>
  <odc:condition id="accident-large-spills-special-not-set">
    <odc:xpathref id="accident-large-spills-special-not-set"/>
  </odc:condition>
  <odc:condition id="accident-small-spills-special-not-set">
    <odc:xpathref id="accident-small-spills-special-not-set"/>
  </odc:condition>
  <odc:condition id="ecological-acute-aquatic-not-set">
    <odc:xpathref id="ecological-acute-aquatic-not-set"/>
  </odc:condition>
  <odc:condition id="ecological-longterm-aquatic-not-set">
    <odc:xpathref id="ecological-longterm-aquatic-not-set"/>
  </odc:condition>
  <odc:condition id="section-16-custom-not-set">
    <odc:xpathref id="section-16-custom-not-set"/>
  </odc:condition>
  <odc:condition id="section-16-custom-set">
    <odc:xpathref id="section-16-custom-set"/>
  </odc:condition>
  <odc:condition id="ppe-additional-info-set">
    <odc:xpathref id="ppe-additional-info-set"/>
  </odc:condition>
</odc:conditions>
</file>

<file path=customXml/item2.xml><?xml version="1.0" encoding="utf-8"?>
<odx:xpath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odx:xpath id="mat-name">
    <odx:dataBinding xpath="/material/material-name" storeItemID="{A29FFE5D-89DD-4EAC-BCEF-2867E6BF0621}"/>
  </odx:xpath>
  <odx:xpath id="mat-use">
    <odx:dataBinding xpath="/material/material-recommended-use" storeItemID="{A29FFE5D-89DD-4EAC-BCEF-2867E6BF0621}"/>
  </odx:xpath>
  <odx:xpath id="non-dg">
    <odx:dataBinding xpath="not(/material/material-road-un-transport-present = 'true')" storeItemID="{A29FFE5D-89DD-4EAC-BCEF-2867E6BF0621}"/>
  </odx:xpath>
  <odx:xpath id="aus-ghs-pic">
    <odx:dataBinding xpath="/material/aus-pictograms/aus-pictogram/aus-pictogram.image" storeItemID="{A29FFE5D-89DD-4EAC-BCEF-2867E6BF0621}"/>
  </odx:xpath>
  <odx:xpath id="aus-ghs-pics">
    <odx:dataBinding xpath="/material/aus-pictograms/aus-pictogram" storeItemID="{A29FFE5D-89DD-4EAC-BCEF-2867E6BF0621}"/>
  </odx:xpath>
  <odx:xpath id="aus-signal-word">
    <odx:dataBinding xpath="/material/aus-signal-word" storeItemID="{A29FFE5D-89DD-4EAC-BCEF-2867E6BF0621}"/>
  </odx:xpath>
  <odx:xpath id="prevention-p-code">
    <odx:dataBinding xpath="/material/aus-precautionary-phrases-prevention/aus-precautionary-phrases-prevention/statement.code" storeItemID="{A29FFE5D-89DD-4EAC-BCEF-2867E6BF0621}"/>
  </odx:xpath>
  <odx:xpath id="prevention-p-text">
    <odx:dataBinding xpath="/material/aus-precautionary-phrases-prevention/aus-precautionary-phrases-prevention/statement.text" storeItemID="{A29FFE5D-89DD-4EAC-BCEF-2867E6BF0621}"/>
  </odx:xpath>
  <odx:xpath id="prevention-p-phrases">
    <odx:dataBinding xpath="/material/aus-precautionary-phrases-prevention/aus-precautionary-phrases-prevention" storeItemID="{A29FFE5D-89DD-4EAC-BCEF-2867E6BF0621}"/>
  </odx:xpath>
  <odx:xpath id="response-p-code">
    <odx:dataBinding xpath="/material/aus-precautionary-phrases-response/aus-precautionary-phrases-response/statement.code" storeItemID="{A29FFE5D-89DD-4EAC-BCEF-2867E6BF0621}"/>
  </odx:xpath>
  <odx:xpath id="response-p-text">
    <odx:dataBinding xpath="/material/aus-precautionary-phrases-response/aus-precautionary-phrases-response/statement.text" storeItemID="{A29FFE5D-89DD-4EAC-BCEF-2867E6BF0621}"/>
  </odx:xpath>
  <odx:xpath id="response-p-phrases">
    <odx:dataBinding xpath="/material/aus-precautionary-phrases-response/aus-precautionary-phrases-response" storeItemID="{A29FFE5D-89DD-4EAC-BCEF-2867E6BF0621}"/>
  </odx:xpath>
  <odx:xpath id="storage-p-code">
    <odx:dataBinding xpath="/material/aus-precautionary-phrases-storage/aus-precautionary-phrases-storage/statement.code" storeItemID="{A29FFE5D-89DD-4EAC-BCEF-2867E6BF0621}"/>
  </odx:xpath>
  <odx:xpath id="storage-p-text">
    <odx:dataBinding xpath="/material/aus-precautionary-phrases-storage/aus-precautionary-phrases-storage/statement.text" storeItemID="{A29FFE5D-89DD-4EAC-BCEF-2867E6BF0621}"/>
  </odx:xpath>
  <odx:xpath id="storage-p-phrases">
    <odx:dataBinding xpath="/material/aus-precautionary-phrases-storage/aus-precautionary-phrases-storage" storeItemID="{A29FFE5D-89DD-4EAC-BCEF-2867E6BF0621}"/>
  </odx:xpath>
  <odx:xpath id="disposal-p-code">
    <odx:dataBinding xpath="/material/aus-precautionary-phrases-disposal/aus-precautionary-phrases-disposal/statement.code" storeItemID="{A29FFE5D-89DD-4EAC-BCEF-2867E6BF0621}"/>
  </odx:xpath>
  <odx:xpath id="disposal-p-text">
    <odx:dataBinding xpath="/material/aus-precautionary-phrases-disposal/aus-precautionary-phrases-disposal/statement.text" storeItemID="{A29FFE5D-89DD-4EAC-BCEF-2867E6BF0621}"/>
  </odx:xpath>
  <odx:xpath id="disposal-p-phrases">
    <odx:dataBinding xpath="/material/aus-precautionary-phrases-disposal/aus-precautionary-phrases-disposal" storeItemID="{A29FFE5D-89DD-4EAC-BCEF-2867E6BF0621}"/>
  </odx:xpath>
  <odx:xpath id="disposal-count">
    <odx:dataBinding xpath="count(/material/aus-precautionary-phrases-disposal/aus-precautionary-phrases-disposal) &gt; 1" storeItemID="{A29FFE5D-89DD-4EAC-BCEF-2867E6BF0621}"/>
  </odx:xpath>
  <odx:xpath id="poison-schedule">
    <odx:dataBinding xpath="/material/aus-poison-schedule" storeItemID="{A29FFE5D-89DD-4EAC-BCEF-2867E6BF0621}"/>
  </odx:xpath>
  <odx:xpath id="ingredient-name">
    <odx:dataBinding xpath="/material/ingredients/ingredient/ingredient.name" storeItemID="{A29FFE5D-89DD-4EAC-BCEF-2867E6BF0621}"/>
  </odx:xpath>
  <odx:xpath id="ingredient-cas-no">
    <odx:dataBinding xpath="/material/ingredients/ingredient/ingredient.cas-number" storeItemID="{A29FFE5D-89DD-4EAC-BCEF-2867E6BF0621}"/>
  </odx:xpath>
  <odx:xpath id="ingredient-amount">
    <odx:dataBinding xpath="/material/ingredients/ingredient/ingredient.amount" storeItemID="{A29FFE5D-89DD-4EAC-BCEF-2867E6BF0621}"/>
  </odx:xpath>
  <odx:xpath id="ingredient-units">
    <odx:dataBinding xpath="/material/ingredients/ingredient/ingredient.units" storeItemID="{A29FFE5D-89DD-4EAC-BCEF-2867E6BF0621}"/>
  </odx:xpath>
  <odx:xpath id="ingredients">
    <odx:dataBinding xpath="/material/ingredients/ingredient" storeItemID="{A29FFE5D-89DD-4EAC-BCEF-2867E6BF0621}"/>
  </odx:xpath>
  <odx:xpath id="is-schedule-poison">
    <odx:dataBinding xpath="starts-with(/material/aus-poison-schedule,'S')" storeItemID="{A29FFE5D-89DD-4EAC-BCEF-2867E6BF0621}"/>
  </odx:xpath>
  <odx:xpath id="mat-pysical-state">
    <odx:dataBinding xpath="/material/material-physical-state" storeItemID="{A29FFE5D-89DD-4EAC-BCEF-2867E6BF0621}"/>
  </odx:xpath>
  <odx:xpath id="mat-odour">
    <odx:dataBinding xpath="/material/material-odour" storeItemID="{A29FFE5D-89DD-4EAC-BCEF-2867E6BF0621}"/>
  </odx:xpath>
  <odx:xpath id="mat-colour">
    <odx:dataBinding xpath="/material/material-colour" storeItemID="{A29FFE5D-89DD-4EAC-BCEF-2867E6BF0621}"/>
  </odx:xpath>
  <odx:xpath id="mat-solubility">
    <odx:dataBinding xpath="/material/material-solubility" storeItemID="{A29FFE5D-89DD-4EAC-BCEF-2867E6BF0621}"/>
  </odx:xpath>
  <odx:xpath id="mat-specific-gravity">
    <odx:dataBinding xpath="/material/material-specific-gravity" storeItemID="{A29FFE5D-89DD-4EAC-BCEF-2867E6BF0621}"/>
  </odx:xpath>
  <odx:xpath id="mat-relative-vapour-density">
    <odx:dataBinding xpath="/material/material-relative-vapour-density" storeItemID="{A29FFE5D-89DD-4EAC-BCEF-2867E6BF0621}"/>
  </odx:xpath>
  <odx:xpath id="mat-vapour-pressure">
    <odx:dataBinding xpath="/material/material-vapour-pressure" storeItemID="{A29FFE5D-89DD-4EAC-BCEF-2867E6BF0621}"/>
  </odx:xpath>
  <odx:xpath id="mat-flash-point">
    <odx:dataBinding xpath="/material/material-flash-point" storeItemID="{A29FFE5D-89DD-4EAC-BCEF-2867E6BF0621}"/>
  </odx:xpath>
  <odx:xpath id="mat-odour-threshold">
    <odx:dataBinding xpath="/material/material-odour-threshold" storeItemID="{A29FFE5D-89DD-4EAC-BCEF-2867E6BF0621}"/>
  </odx:xpath>
  <odx:xpath id="mat-flammability-limits">
    <odx:dataBinding xpath="/material/material-flammability-limits" storeItemID="{A29FFE5D-89DD-4EAC-BCEF-2867E6BF0621}"/>
  </odx:xpath>
  <odx:xpath id="mat-autoignition-temperature">
    <odx:dataBinding xpath="/material/material-autoignition-temperature" storeItemID="{A29FFE5D-89DD-4EAC-BCEF-2867E6BF0621}"/>
  </odx:xpath>
  <odx:xpath id="mat-melting-point">
    <odx:dataBinding xpath="/material/material-melting-point" storeItemID="{A29FFE5D-89DD-4EAC-BCEF-2867E6BF0621}"/>
  </odx:xpath>
  <odx:xpath id="mat-boiling-point">
    <odx:dataBinding xpath="/material/material-boiling-point" storeItemID="{A29FFE5D-89DD-4EAC-BCEF-2867E6BF0621}"/>
  </odx:xpath>
  <odx:xpath id="mat-decomposition-point">
    <odx:dataBinding xpath="/material/material-decomposition-point" storeItemID="{A29FFE5D-89DD-4EAC-BCEF-2867E6BF0621}"/>
  </odx:xpath>
  <odx:xpath id="mat-sublimation-point">
    <odx:dataBinding xpath="/material/material-sublimation-point" storeItemID="{A29FFE5D-89DD-4EAC-BCEF-2867E6BF0621}"/>
  </odx:xpath>
  <odx:xpath id="mat-ph">
    <odx:dataBinding xpath="/material/material-ph" storeItemID="{A29FFE5D-89DD-4EAC-BCEF-2867E6BF0621}"/>
  </odx:xpath>
  <odx:xpath id="mat-viscosity">
    <odx:dataBinding xpath="/material/material-viscosity" storeItemID="{A29FFE5D-89DD-4EAC-BCEF-2867E6BF0621}"/>
  </odx:xpath>
  <odx:xpath id="mat-surface-tension">
    <odx:dataBinding xpath="/material/material-surface-tension" storeItemID="{A29FFE5D-89DD-4EAC-BCEF-2867E6BF0621}"/>
  </odx:xpath>
  <odx:xpath id="mat-evaporation-rate">
    <odx:dataBinding xpath="/material/material-evaporation-rate" storeItemID="{A29FFE5D-89DD-4EAC-BCEF-2867E6BF0621}"/>
  </odx:xpath>
  <odx:xpath id="mat-partition-coefficient">
    <odx:dataBinding xpath="/material/material-partition-coefficient" storeItemID="{A29FFE5D-89DD-4EAC-BCEF-2867E6BF0621}"/>
  </odx:xpath>
  <odx:xpath id="mat-total-voc">
    <odx:dataBinding xpath="/material/material-total-voc" storeItemID="{A29FFE5D-89DD-4EAC-BCEF-2867E6BF0621}"/>
  </odx:xpath>
  <odx:xpath id="not-dg">
    <odx:dataBinding xpath="not(/material/material-road-un-transport-present = 'true')" storeItemID="{A29FFE5D-89DD-4EAC-BCEF-2867E6BF0621}"/>
  </odx:xpath>
  <odx:xpath id="is-dg">
    <odx:dataBinding xpath="/material/material-road-un-transport-present" storeItemID="{A29FFE5D-89DD-4EAC-BCEF-2867E6BF0621}"/>
  </odx:xpath>
  <odx:xpath id="road-un-no">
    <odx:dataBinding xpath="/material/material-road-un-no" storeItemID="{A29FFE5D-89DD-4EAC-BCEF-2867E6BF0621}"/>
  </odx:xpath>
  <odx:xpath id="road-hazard-class">
    <odx:dataBinding xpath="/material/material-road-un-hazard-class" storeItemID="{A29FFE5D-89DD-4EAC-BCEF-2867E6BF0621}"/>
  </odx:xpath>
  <odx:xpath id="road-packing-group">
    <odx:dataBinding xpath="/material/material-road-un-packing-group" storeItemID="{A29FFE5D-89DD-4EAC-BCEF-2867E6BF0621}"/>
  </odx:xpath>
  <odx:xpath id="road-hazchem-code">
    <odx:dataBinding xpath="/material/material-road-un-hazchem-code" storeItemID="{A29FFE5D-89DD-4EAC-BCEF-2867E6BF0621}"/>
  </odx:xpath>
  <odx:xpath id="road-proper-shipping-name">
    <odx:dataBinding xpath="/material/material-road-un-proper-shipping-name" storeItemID="{A29FFE5D-89DD-4EAC-BCEF-2867E6BF0621}"/>
  </odx:xpath>
  <odx:xpath id="not-marine-dg">
    <odx:dataBinding xpath="not(/material/material-marine-un-transport-present = 'true')" storeItemID="{A29FFE5D-89DD-4EAC-BCEF-2867E6BF0621}"/>
  </odx:xpath>
  <odx:xpath id="is-marine-dg">
    <odx:dataBinding xpath="/material/material-marine-un-transport-present" storeItemID="{A29FFE5D-89DD-4EAC-BCEF-2867E6BF0621}"/>
  </odx:xpath>
  <odx:xpath id="marine-pollutant">
    <odx:dataBinding xpath="contains(/material/material-marine-un-marine-pollutant,'Yes')" storeItemID="{A29FFE5D-89DD-4EAC-BCEF-2867E6BF0621}"/>
  </odx:xpath>
  <odx:xpath id="marine-severe-pollutant">
    <odx:dataBinding xpath="contains(/material/material-marine-un-marine-pollutant,'Severe')" storeItemID="{A29FFE5D-89DD-4EAC-BCEF-2867E6BF0621}"/>
  </odx:xpath>
  <odx:xpath id="road-subsidiary-risk">
    <odx:dataBinding xpath="/material/material-road-un-subsidiary-risk" storeItemID="{A29FFE5D-89DD-4EAC-BCEF-2867E6BF0621}"/>
  </odx:xpath>
  <odx:xpath id="road-secondary-subsidiary-risk">
    <odx:dataBinding xpath="/material/material-road-un-secondary-subsidiary-risk" storeItemID="{A29FFE5D-89DD-4EAC-BCEF-2867E6BF0621}"/>
  </odx:xpath>
  <odx:xpath id="marine-un-no">
    <odx:dataBinding xpath="/material/material-marine-un-no" storeItemID="{A29FFE5D-89DD-4EAC-BCEF-2867E6BF0621}"/>
  </odx:xpath>
  <odx:xpath id="marine-hazard-class">
    <odx:dataBinding xpath="/material/material-marine-un-hazard-class" storeItemID="{A29FFE5D-89DD-4EAC-BCEF-2867E6BF0621}"/>
  </odx:xpath>
  <odx:xpath id="marine-subsidiary-risk">
    <odx:dataBinding xpath="/material/material-marine-un-subsidiary-risk" storeItemID="{A29FFE5D-89DD-4EAC-BCEF-2867E6BF0621}"/>
  </odx:xpath>
  <odx:xpath id="marine-secondary-subsidiary-risk">
    <odx:dataBinding xpath="/material/material-marine-un-secondary-subsidiary-risk" storeItemID="{A29FFE5D-89DD-4EAC-BCEF-2867E6BF0621}"/>
  </odx:xpath>
  <odx:xpath id="marine-packing-group">
    <odx:dataBinding xpath="/material/material-marine-un-packing-group" storeItemID="{A29FFE5D-89DD-4EAC-BCEF-2867E6BF0621}"/>
  </odx:xpath>
  <odx:xpath id="marine-proper-shipping-name">
    <odx:dataBinding xpath="/material/material-marine-un-proper-shipping-name" storeItemID="{A29FFE5D-89DD-4EAC-BCEF-2867E6BF0621}"/>
  </odx:xpath>
  <odx:xpath id="air-packing-group">
    <odx:dataBinding xpath="/material/material-air-un-packing-group" storeItemID="{A29FFE5D-89DD-4EAC-BCEF-2867E6BF0621}"/>
  </odx:xpath>
  <odx:xpath id="air-secondary-subsidiary-risk">
    <odx:dataBinding xpath="/material/material-air-un-secondary-subsidiary-risk" storeItemID="{A29FFE5D-89DD-4EAC-BCEF-2867E6BF0621}"/>
  </odx:xpath>
  <odx:xpath id="air-subsidiary-risk">
    <odx:dataBinding xpath="/material/material-air-un-subsidiary-risk" storeItemID="{A29FFE5D-89DD-4EAC-BCEF-2867E6BF0621}"/>
  </odx:xpath>
  <odx:xpath id="air-hazard-class">
    <odx:dataBinding xpath="/material/material-air-un-hazard-class" storeItemID="{A29FFE5D-89DD-4EAC-BCEF-2867E6BF0621}"/>
  </odx:xpath>
  <odx:xpath id="air-un-no">
    <odx:dataBinding xpath="/material/material-air-un-no" storeItemID="{A29FFE5D-89DD-4EAC-BCEF-2867E6BF0621}"/>
  </odx:xpath>
  <odx:xpath id="air-proper-shipping-name">
    <odx:dataBinding xpath="/material/material-air-un-proper-shipping-name" storeItemID="{A29FFE5D-89DD-4EAC-BCEF-2867E6BF0621}"/>
  </odx:xpath>
  <odx:xpath id="hazard-classification">
    <odx:dataBinding xpath="/material/aus-hazard-classifications/aus-hazard-classification" storeItemID="{A29FFE5D-89DD-4EAC-BCEF-2867E6BF0621}"/>
  </odx:xpath>
  <odx:xpath id="hazard-classifications">
    <odx:dataBinding xpath="/material/aus-hazard-classifications/aus-hazard-classification" storeItemID="{A29FFE5D-89DD-4EAC-BCEF-2867E6BF0621}"/>
  </odx:xpath>
  <odx:xpath id="non-hazardous">
    <odx:dataBinding xpath="not(/material/aus-hazardous = 'true')" storeItemID="{A29FFE5D-89DD-4EAC-BCEF-2867E6BF0621}"/>
  </odx:xpath>
  <odx:xpath id="hazard-class-count">
    <odx:dataBinding xpath="count(/material/aus-hazard-classifications/aus-hazard-classification) &gt; 1" storeItemID="{A29FFE5D-89DD-4EAC-BCEF-2867E6BF0621}"/>
  </odx:xpath>
  <odx:xpath id="not-hazardous">
    <odx:dataBinding xpath="not(/material/aus-hazardous = 'true')" storeItemID="{A29FFE5D-89DD-4EAC-BCEF-2867E6BF0621}"/>
  </odx:xpath>
  <odx:xpath id="is-hazardous">
    <odx:dataBinding xpath="/material/aus-hazardous" storeItemID="{A29FFE5D-89DD-4EAC-BCEF-2867E6BF0621}"/>
  </odx:xpath>
  <odx:xpath id="no-disposal-p-phrases">
    <odx:dataBinding xpath="count(/material/aus-precautionary-phrases-disposal/aus-precautionary-phrases-disposal) = 0" storeItemID="{A29FFE5D-89DD-4EAC-BCEF-2867E6BF0621}"/>
  </odx:xpath>
  <odx:xpath id="storage-count">
    <odx:dataBinding xpath="count(/material/aus-precautionary-phrases-storage/aus-precautionary-phrases-storage) &gt; 1" storeItemID="{A29FFE5D-89DD-4EAC-BCEF-2867E6BF0621}"/>
  </odx:xpath>
  <odx:xpath id="response-count">
    <odx:dataBinding xpath="count(/material/aus-precautionary-phrases-response/aus-precautionary-phrases-response) &gt; 1" storeItemID="{A29FFE5D-89DD-4EAC-BCEF-2867E6BF0621}"/>
  </odx:xpath>
  <odx:xpath id="prevention-count">
    <odx:dataBinding xpath="count(/material/aus-precautionary-phrases-prevention/aus-precautionary-phrases-prevention) &gt; 1" storeItemID="{A29FFE5D-89DD-4EAC-BCEF-2867E6BF0621}"/>
  </odx:xpath>
  <odx:xpath id="no-storage-p-phrases">
    <odx:dataBinding xpath="count(/material/aus-precautionary-phrases-storage/aus-precautionary-phrases-storage) = 0" storeItemID="{A29FFE5D-89DD-4EAC-BCEF-2867E6BF0621}"/>
  </odx:xpath>
  <odx:xpath id="no-response-p-phrases">
    <odx:dataBinding xpath="count(/material/aus-precautionary-phrases-response/aus-precautionary-phrases-response) = 0" storeItemID="{A29FFE5D-89DD-4EAC-BCEF-2867E6BF0621}"/>
  </odx:xpath>
  <odx:xpath id="no-prevention-p-phrases">
    <odx:dataBinding xpath="count(/material/aus-precautionary-phrases-prevention/aus-precautionary-phrases-prevention) = 0" storeItemID="{A29FFE5D-89DD-4EAC-BCEF-2867E6BF0621}"/>
  </odx:xpath>
  <odx:xpath id="h-physical-code">
    <odx:dataBinding xpath="/material/aus-hazard-statements-physical/aus-hazard-statements-physical/statement.code" storeItemID="{A29FFE5D-89DD-4EAC-BCEF-2867E6BF0621}"/>
  </odx:xpath>
  <odx:xpath id="h-physical-text">
    <odx:dataBinding xpath="/material/aus-hazard-statements-physical/aus-hazard-statements-physical/statement.text" storeItemID="{A29FFE5D-89DD-4EAC-BCEF-2867E6BF0621}"/>
  </odx:xpath>
  <odx:xpath id="h-physicals">
    <odx:dataBinding xpath="/material/aus-hazard-statements-physical/aus-hazard-statements-physical" storeItemID="{A29FFE5D-89DD-4EAC-BCEF-2867E6BF0621}"/>
  </odx:xpath>
  <odx:xpath id="h-health-code">
    <odx:dataBinding xpath="/material/aus-hazard-statements-health/aus-hazard-statements-health/statement.code" storeItemID="{A29FFE5D-89DD-4EAC-BCEF-2867E6BF0621}"/>
  </odx:xpath>
  <odx:xpath id="h-health-text">
    <odx:dataBinding xpath="/material/aus-hazard-statements-health/aus-hazard-statements-health/statement.text" storeItemID="{A29FFE5D-89DD-4EAC-BCEF-2867E6BF0621}"/>
  </odx:xpath>
  <odx:xpath id="h-healths">
    <odx:dataBinding xpath="/material/aus-hazard-statements-health/aus-hazard-statements-health" storeItemID="{A29FFE5D-89DD-4EAC-BCEF-2867E6BF0621}"/>
  </odx:xpath>
  <odx:xpath id="h-environmental-code">
    <odx:dataBinding xpath="/material/aus-hazard-statements-environmental/aus-hazard-statements-environmental/statement.code" storeItemID="{A29FFE5D-89DD-4EAC-BCEF-2867E6BF0621}"/>
  </odx:xpath>
  <odx:xpath id="h-environmental-text">
    <odx:dataBinding xpath="/material/aus-hazard-statements-environmental/aus-hazard-statements-environmental/statement.text" storeItemID="{A29FFE5D-89DD-4EAC-BCEF-2867E6BF0621}"/>
  </odx:xpath>
  <odx:xpath id="h-environmentals">
    <odx:dataBinding xpath="/material/aus-hazard-statements-environmental/aus-hazard-statements-environmental" storeItemID="{A29FFE5D-89DD-4EAC-BCEF-2867E6BF0621}"/>
  </odx:xpath>
  <odx:xpath id="no-h-statements">
    <odx:dataBinding xpath="count(/material/aus-hazard-statements-physical/aus-hazard-statements-physical) + count(/material/aus-hazard-statements-health/aus-hazard-statements-health) + count(/material/aus-hazard-statements-environmental/aus-hazard-statements-environmental) = 0" storeItemID="{A29FFE5D-89DD-4EAC-BCEF-2867E6BF0621}"/>
  </odx:xpath>
  <odx:xpath id="h-statements-count">
    <odx:dataBinding xpath="count(/material/aus-hazard-statements-physical/aus-hazard-statements-physical) + count(/material/aus-hazard-statements-health/aus-hazard-statements-health) + count(/material/aus-hazard-statements-environmental/aus-hazard-statements-environmental) &gt; 1" storeItemID="{A29FFE5D-89DD-4EAC-BCEF-2867E6BF0621}"/>
  </odx:xpath>
  <odx:xpath id="no-hazard-class">
    <odx:dataBinding xpath="count(/material/aus-hazard-classifications/aus-hazard-classification) = 0" storeItemID="{A29FFE5D-89DD-4EAC-BCEF-2867E6BF0621}"/>
  </odx:xpath>
  <odx:xpath id="has-total-voc">
    <odx:dataBinding xpath="string-length(/material/material-total-voc) &gt; 0" storeItemID="{A29FFE5D-89DD-4EAC-BCEF-2867E6BF0621}"/>
  </odx:xpath>
  <odx:xpath id="has-partition-coefficient">
    <odx:dataBinding xpath="string-length(/material/material-partition-coefficient) &gt; 0" storeItemID="{A29FFE5D-89DD-4EAC-BCEF-2867E6BF0621}"/>
  </odx:xpath>
  <odx:xpath id="has-evaporation-rate">
    <odx:dataBinding xpath="string-length(/material/material-evaporation-rate) &gt; 0" storeItemID="{A29FFE5D-89DD-4EAC-BCEF-2867E6BF0621}"/>
  </odx:xpath>
  <odx:xpath id="has-surface-tension">
    <odx:dataBinding xpath="string-length(/material/material-surface-tension) &gt; 0" storeItemID="{A29FFE5D-89DD-4EAC-BCEF-2867E6BF0621}"/>
  </odx:xpath>
  <odx:xpath id="has-viscosity">
    <odx:dataBinding xpath="string-length(/material/material-viscosity) &gt; 0" storeItemID="{A29FFE5D-89DD-4EAC-BCEF-2867E6BF0621}"/>
  </odx:xpath>
  <odx:xpath id="has-ph">
    <odx:dataBinding xpath="string-length(/material/material-ph) &gt; 0" storeItemID="{A29FFE5D-89DD-4EAC-BCEF-2867E6BF0621}"/>
  </odx:xpath>
  <odx:xpath id="has-sublimation-point">
    <odx:dataBinding xpath="string-length(/material/material-sublimation-point) &gt; 0" storeItemID="{A29FFE5D-89DD-4EAC-BCEF-2867E6BF0621}"/>
  </odx:xpath>
  <odx:xpath id="has-decomposition-point">
    <odx:dataBinding xpath="string-length(/material/material-decomposition-point) &gt; 0" storeItemID="{A29FFE5D-89DD-4EAC-BCEF-2867E6BF0621}"/>
  </odx:xpath>
  <odx:xpath id="has-boiling-point">
    <odx:dataBinding xpath="string-length(/material/material-boiling-point) &gt; 0" storeItemID="{A29FFE5D-89DD-4EAC-BCEF-2867E6BF0621}"/>
  </odx:xpath>
  <odx:xpath id="has-melting-point">
    <odx:dataBinding xpath="string-length(/material/material-melting-point) &gt; 0" storeItemID="{A29FFE5D-89DD-4EAC-BCEF-2867E6BF0621}"/>
  </odx:xpath>
  <odx:xpath id="mat-pour-point">
    <odx:dataBinding xpath="/material/material-pour-point" storeItemID="{A29FFE5D-89DD-4EAC-BCEF-2867E6BF0621}"/>
  </odx:xpath>
  <odx:xpath id="has-pour-point">
    <odx:dataBinding xpath="string-length(/material/material-pour-point) &gt; 0" storeItemID="{A29FFE5D-89DD-4EAC-BCEF-2867E6BF0621}"/>
  </odx:xpath>
  <odx:xpath id="has-odour-threshold">
    <odx:dataBinding xpath="string-length(/material/material-odour-threshold) &gt; 0" storeItemID="{A29FFE5D-89DD-4EAC-BCEF-2867E6BF0621}"/>
  </odx:xpath>
  <odx:xpath id="has-flash-point">
    <odx:dataBinding xpath="string-length(/material/material-flash-point) &gt; 0" storeItemID="{A29FFE5D-89DD-4EAC-BCEF-2867E6BF0621}"/>
  </odx:xpath>
  <odx:xpath id="has-vapour-pressure">
    <odx:dataBinding xpath="string-length(/material/material-vapour-pressure) &gt; 0" storeItemID="{A29FFE5D-89DD-4EAC-BCEF-2867E6BF0621}"/>
  </odx:xpath>
  <odx:xpath id="has-autoignition-temp">
    <odx:dataBinding xpath="string-length(/material/material-autoignition-temperature) &gt; 0" storeItemID="{A29FFE5D-89DD-4EAC-BCEF-2867E6BF0621}"/>
  </odx:xpath>
  <odx:xpath id="has-relative-vapour-density">
    <odx:dataBinding xpath="string-length(/material/material-relative-vapour-density) &gt; 0" storeItemID="{A29FFE5D-89DD-4EAC-BCEF-2867E6BF0621}"/>
  </odx:xpath>
  <odx:xpath id="has-specific-gravity">
    <odx:dataBinding xpath="string-length(/material/material-specific-gravity) &gt; 0" storeItemID="{A29FFE5D-89DD-4EAC-BCEF-2867E6BF0621}"/>
  </odx:xpath>
  <odx:xpath id="has-solubility">
    <odx:dataBinding xpath="string-length(/material/material-solubility) &gt; 0" storeItemID="{A29FFE5D-89DD-4EAC-BCEF-2867E6BF0621}"/>
  </odx:xpath>
  <odx:xpath id="has-odour">
    <odx:dataBinding xpath="string-length(/material/material-odour) &gt; 0" storeItemID="{A29FFE5D-89DD-4EAC-BCEF-2867E6BF0621}"/>
  </odx:xpath>
  <odx:xpath id="has-colour">
    <odx:dataBinding xpath="string-length(/material/material-colour) &gt; 0" storeItemID="{A29FFE5D-89DD-4EAC-BCEF-2867E6BF0621}"/>
  </odx:xpath>
  <odx:xpath id="has-physical-state">
    <odx:dataBinding xpath="string-length(/material/material-physical-state) &gt; 0" storeItemID="{A29FFE5D-89DD-4EAC-BCEF-2867E6BF0621}"/>
  </odx:xpath>
  <odx:xpath id="mat-density">
    <odx:dataBinding xpath="/material/material-density" storeItemID="{A29FFE5D-89DD-4EAC-BCEF-2867E6BF0621}"/>
  </odx:xpath>
  <odx:xpath id="has-density">
    <odx:dataBinding xpath="string-length(/material/material-density) &gt; 0" storeItemID="{A29FFE5D-89DD-4EAC-BCEF-2867E6BF0621}"/>
  </odx:xpath>
  <odx:xpath id="mat-base-unit">
    <odx:dataBinding xpath="/material/material-base-unit" storeItemID="{A29FFE5D-89DD-4EAC-BCEF-2867E6BF0621}"/>
  </odx:xpath>
  <odx:xpath id="mat-family">
    <odx:dataBinding xpath="/material/material-family" storeItemID="{A29FFE5D-89DD-4EAC-BCEF-2867E6BF0621}"/>
  </odx:xpath>
  <odx:xpath id="has-base-unit">
    <odx:dataBinding xpath="string-length(/material/material-base-unit) &gt; 0" storeItemID="{A29FFE5D-89DD-4EAC-BCEF-2867E6BF0621}"/>
  </odx:xpath>
  <odx:xpath id="has-family">
    <odx:dataBinding xpath="string-length(/material/material-family) &gt; 0" storeItemID="{A29FFE5D-89DD-4EAC-BCEF-2867E6BF0621}"/>
  </odx:xpath>
  <odx:xpath id="mat-explosive-properties">
    <odx:dataBinding xpath="/material/material-explosive-properties" storeItemID="{A29FFE5D-89DD-4EAC-BCEF-2867E6BF0621}"/>
  </odx:xpath>
  <odx:xpath id="has-explosive-properties">
    <odx:dataBinding xpath="string-length(/material/material-explosive-properties) &gt; 0" storeItemID="{A29FFE5D-89DD-4EAC-BCEF-2867E6BF0621}"/>
  </odx:xpath>
  <odx:xpath id="mat-oxidising-properties">
    <odx:dataBinding xpath="/material/material-oxidising-properties" storeItemID="{A29FFE5D-89DD-4EAC-BCEF-2867E6BF0621}"/>
  </odx:xpath>
  <odx:xpath id="has-oxidising-properties">
    <odx:dataBinding xpath="string-length(/material/material-oxidising-properties) &gt; 0" storeItemID="{A29FFE5D-89DD-4EAC-BCEF-2867E6BF0621}"/>
  </odx:xpath>
  <odx:xpath id="mat-volatile-by-volume">
    <odx:dataBinding xpath="/material/material-volatile-by-volume" storeItemID="{A29FFE5D-89DD-4EAC-BCEF-2867E6BF0621}"/>
  </odx:xpath>
  <odx:xpath id="has-volatile-by-volume">
    <odx:dataBinding xpath="string-length(/material/material-volatile-by-volume) &gt; 0" storeItemID="{A29FFE5D-89DD-4EAC-BCEF-2867E6BF0621}"/>
  </odx:xpath>
  <odx:xpath id="mat-molecular-formula">
    <odx:dataBinding xpath="/material/material-molecular-formula" storeItemID="{A29FFE5D-89DD-4EAC-BCEF-2867E6BF0621}"/>
  </odx:xpath>
  <odx:xpath id="has-molecular-formula">
    <odx:dataBinding xpath="string-length(/material/material-molecular-formula) &gt; 0" storeItemID="{A29FFE5D-89DD-4EAC-BCEF-2867E6BF0621}"/>
  </odx:xpath>
  <odx:xpath id="mat-molecular-weight">
    <odx:dataBinding xpath="/material/material-molecular-weight" storeItemID="{A29FFE5D-89DD-4EAC-BCEF-2867E6BF0621}"/>
  </odx:xpath>
  <odx:xpath id="has-molecular-weight">
    <odx:dataBinding xpath="string-length(/material/material-molecular-weight) &gt; 0" storeItemID="{A29FFE5D-89DD-4EAC-BCEF-2867E6BF0621}"/>
  </odx:xpath>
  <odx:xpath id="has-road-subsidiary-risk">
    <odx:dataBinding xpath="string-length(/material/material-road-un-subsidiary-risk) &gt; 0" storeItemID="{A29FFE5D-89DD-4EAC-BCEF-2867E6BF0621}"/>
  </odx:xpath>
  <odx:xpath id="has-road-secondary-subsidiary-risk">
    <odx:dataBinding xpath="string-length(/material/material-road-un-secondary-subsidiary-risk) &gt; 0" storeItemID="{A29FFE5D-89DD-4EAC-BCEF-2867E6BF0621}"/>
  </odx:xpath>
  <odx:xpath id="has-marine-subsidiary-risk">
    <odx:dataBinding xpath="string-length(/material/material-marine-un-subsidiary-risk) &gt; 0" storeItemID="{A29FFE5D-89DD-4EAC-BCEF-2867E6BF0621}"/>
  </odx:xpath>
  <odx:xpath id="has-marine-secondary-subsidiary-risk">
    <odx:dataBinding xpath="string-length(/material/material-marine-un-secondary-subsidiary-risk) &gt; 0" storeItemID="{A29FFE5D-89DD-4EAC-BCEF-2867E6BF0621}"/>
  </odx:xpath>
  <odx:xpath id="has-air-subsidiary-risk">
    <odx:dataBinding xpath="string-length(/material/material-air-un-subsidiary-risk) &gt; 0" storeItemID="{A29FFE5D-89DD-4EAC-BCEF-2867E6BF0621}"/>
  </odx:xpath>
  <odx:xpath id="has-air-secondary-subsidiary-risk">
    <odx:dataBinding xpath="string-length(/material/material-air-un-secondary-subsidiary-risk) &gt; 0" storeItemID="{A29FFE5D-89DD-4EAC-BCEF-2867E6BF0621}"/>
  </odx:xpath>
  <odx:xpath id="road-ierg">
    <odx:dataBinding xpath="/material/material-road-un-ierg" storeItemID="{A29FFE5D-89DD-4EAC-BCEF-2867E6BF0621}"/>
  </odx:xpath>
  <odx:xpath id="not-air-dg">
    <odx:dataBinding xpath="not(/material/material-air-un-transport-present = 'true')" storeItemID="{A29FFE5D-89DD-4EAC-BCEF-2867E6BF0621}"/>
  </odx:xpath>
  <odx:xpath id="is-air-dg">
    <odx:dataBinding xpath="/material/material-marine-un-transport-present" storeItemID="{A29FFE5D-89DD-4EAC-BCEF-2867E6BF0621}"/>
  </odx:xpath>
  <odx:xpath id="all-aircraft-forbidden">
    <odx:dataBinding xpath="(/material/material-air-un-passenger-forbidden = 'true') and (/material/material-air-un-cargo-forbidden = 'true')" storeItemID="{A29FFE5D-89DD-4EAC-BCEF-2867E6BF0621}"/>
  </odx:xpath>
  <odx:xpath id="passenger-aircraft-forbidden">
    <odx:dataBinding xpath="(/material/material-air-un-passenger-forbidden = 'true') and (/material/material-air-un-cargo-forbidden = 'false')" storeItemID="{A29FFE5D-89DD-4EAC-BCEF-2867E6BF0621}"/>
  </odx:xpath>
  <odx:xpath id="first-aid-inhalation-normal">
    <odx:dataBinding xpath="string-length(/material/material-inhalation-information) = 0" storeItemID="{A29FFE5D-89DD-4EAC-BCEF-2867E6BF0621}"/>
  </odx:xpath>
  <odx:xpath id="first-aid-inhalation-special">
    <odx:dataBinding xpath="string-length(/material/material-inhalation-information) &gt; 0" storeItemID="{A29FFE5D-89DD-4EAC-BCEF-2867E6BF0621}"/>
  </odx:xpath>
  <odx:xpath id="first-aid-inhalation-delayed">
    <odx:dataBinding xpath="count(//aus-h/statement.code[.='H334']) &gt; 0" storeItemID="{A29FFE5D-89DD-4EAC-BCEF-2867E6BF0621}"/>
  </odx:xpath>
  <odx:xpath id="first-aid-inhalation-breathing">
    <odx:dataBinding xpath="count(//aus-h/statement.code[.='H330'] | //aus-h/statement.code[.='H331'] | //aus-h/statement.code[.='H332'] | //aus-h/statement.code[.='H334']) &gt; 0" storeItemID="{A29FFE5D-89DD-4EAC-BCEF-2867E6BF0621}"/>
  </odx:xpath>
  <odx:xpath id="first-aid-inhalation-breathing-default">
    <odx:dataBinding xpath="count(//aus-h/statement.code[.='H330'] | //aus-h/statement.code[.='H331'] | //aus-h/statement.code[.='H332'] | //aus-h/statement.code[.='H334']) = 0" storeItemID="{A29FFE5D-89DD-4EAC-BCEF-2867E6BF0621}"/>
  </odx:xpath>
  <odx:xpath id="first-aid-skincontact-gross">
    <odx:dataBinding xpath="count(//aus-h/statement.code[.='H220'] | //aus-h/statement.code[.='H222'] | //aus-h/statement.code[.='H223'] | //aus-h/statement.code[.='H224'] | //aus-h/statement.code[.='H225'] | //aus-h/statement.code[.='H226'] | //aus-h/statement.code[.='H227'] | //aus-h/statement.code[.='H228'] | //aus-h/statement.code[.='H240'] | //aus-h/statement.code[.='H241'] | //aus-h/statement.code[.='H242'] | //aus-h/statement.code[.='H250'] | //aus-h/statement.code[.='H251'] | //aus-h/statement.code[.='H252'] | //aus-h/statement.code[.='H260'] | //aus-h/statement.code[.='H261'] | //aus-h/statement.code[.='H271'] | //aus-h/statement.code[.='H272'] | //aus-h/statement.code[.='H314']) &gt; 0" storeItemID="{A29FFE5D-89DD-4EAC-BCEF-2867E6BF0621}"/>
  </odx:xpath>
  <odx:xpath id="first-aid-skincontact-freeze">
    <odx:dataBinding xpath="count(//aus-h/statement.code[.='H280'] | //aus-h/statement.code[.='H281']) &gt; 0" storeItemID="{A29FFE5D-89DD-4EAC-BCEF-2867E6BF0621}"/>
  </odx:xpath>
  <odx:xpath id="first-aid-skincontact-delayed">
    <odx:dataBinding xpath="count(//aus-h/statement.code[.='H317']) &gt; 0" storeItemID="{A29FFE5D-89DD-4EAC-BCEF-2867E6BF0621}"/>
  </odx:xpath>
  <odx:xpath id="first-aid-skincontact-toxic">
    <odx:dataBinding xpath="count(//aus-h/statement.code[.='H310'] | //aus-h/statement.code[.='H311'] | //aus-h/statement.code[.='H312']) &gt; 0" storeItemID="{A29FFE5D-89DD-4EAC-BCEF-2867E6BF0621}"/>
  </odx:xpath>
  <odx:xpath id="first-aid-skincontact-contact">
    <odx:dataBinding xpath="count(//aus-h/statement.code[.='H310'] | //aus-h/statement.code[.='H311'] | //aus-h/statement.code[.='H315']) &gt; 0" storeItemID="{A29FFE5D-89DD-4EAC-BCEF-2867E6BF0621}"/>
  </odx:xpath>
  <odx:xpath id="first-aid-skincontact-contact-default">
    <odx:dataBinding xpath="count(//aus-h/statement.code[.='H310'] | //aus-h/statement.code[.='H311'] | //aus-h/statement.code[.='H315']) = 0" storeItemID="{A29FFE5D-89DD-4EAC-BCEF-2867E6BF0621}"/>
  </odx:xpath>
  <odx:xpath id="first-aid-eyecontact-default">
    <odx:dataBinding xpath="count(//aus-h/statement.code[.='H314'] | //aus-h/statement.code[.='H318'] | //aus-h/statement.code[.='H319']) = 0" storeItemID="{A29FFE5D-89DD-4EAC-BCEF-2867E6BF0621}"/>
  </odx:xpath>
  <odx:xpath id="first-aid-eyecontact-freeze">
    <odx:dataBinding xpath="count(//aus-h/statement.code[.='H280'] | //aus-h/statement.code[.='H281']) &gt; 0" storeItemID="{A29FFE5D-89DD-4EAC-BCEF-2867E6BF0621}"/>
  </odx:xpath>
  <odx:xpath id="first-aid-ingestion-mouth">
    <odx:dataBinding xpath="count(//aus-h/statement.code[.='H300'] | //aus-h/statement.code[.='H301'] | //aus-h/statement.code[.='H304']) &gt; 0" storeItemID="{A29FFE5D-89DD-4EAC-BCEF-2867E6BF0621}"/>
  </odx:xpath>
  <odx:xpath id="first-aid-ingestion-mouth-default">
    <odx:dataBinding xpath="count(//aus-h/statement.code[.='H300'] | //aus-h/statement.code[.='H301'] | //aus-h/statement.code[.='H304']) = 0" storeItemID="{A29FFE5D-89DD-4EAC-BCEF-2867E6BF0621}"/>
  </odx:xpath>
  <odx:xpath id="first-aid-ingestion-h300_h301">
    <odx:dataBinding xpath="count(//aus-h/statement.code[.='H300'] | //aus-h/statement.code[.='H301']) &gt; 0" storeItemID="{A29FFE5D-89DD-4EAC-BCEF-2867E6BF0621}"/>
  </odx:xpath>
  <odx:xpath id="first-aid-ingestion-h302_h304">
    <odx:dataBinding xpath="(count(//aus-h/statement.code[.='H302'] | //aus-h/statement.code[.='H304']) &gt; 0) and (count(//aus-h/statement.code[.='H300'] | //aus-h/statement.code[.='H301']) = 0)" storeItemID="{A29FFE5D-89DD-4EAC-BCEF-2867E6BF0621}"/>
  </odx:xpath>
  <odx:xpath id="first-aid-ingestion-default">
    <odx:dataBinding xpath="count(//aus-h/statement.code[.='H300'] | //aus-h/statement.code[.='H301'] | //aus-h/statement.code[.='H302'] | //aus-h/statement.code[.='H304']) = 0" storeItemID="{A29FFE5D-89DD-4EAC-BCEF-2867E6BF0621}"/>
  </odx:xpath>
  <odx:xpath id="first-aid-physician-delayed">
    <odx:dataBinding xpath="count(//aus-h/statement.code[.='H317'] | //aus-h/statement.code[.='H334']) &gt; 0" storeItemID="{A29FFE5D-89DD-4EAC-BCEF-2867E6BF0621}"/>
  </odx:xpath>
  <odx:xpath id="first-aid-physician-pulmonary-oedema">
    <odx:dataBinding xpath="count(//aus-h/statement.code[.='H304'])" storeItemID="{A29FFE5D-89DD-4EAC-BCEF-2867E6BF0621}"/>
  </odx:xpath>
  <odx:xpath id="first-aid-physician-corneal-burns">
    <odx:dataBinding xpath="count(//aus-h/statement.code[.='H314'] | //aus-h/statement.code[.='H318']) &gt; 0" storeItemID="{A29FFE5D-89DD-4EAC-BCEF-2867E6BF0621}"/>
  </odx:xpath>
  <odx:xpath id="accident-small-spills-not-gas">
    <odx:dataBinding xpath="/material/material-physical-state-category != 'gas'" storeItemID="{A29FFE5D-89DD-4EAC-BCEF-2867E6BF0621}"/>
  </odx:xpath>
  <odx:xpath id="accident-small-spills-gas">
    <odx:dataBinding xpath="/material/material-physical-state-category = 'gas'" storeItemID="{A29FFE5D-89DD-4EAC-BCEF-2867E6BF0621}"/>
  </odx:xpath>
  <odx:xpath id="accident-large-spills-ignition">
    <odx:dataBinding xpath="count(//aus-h/statement.code[.='H220'] | //aus-h/statement.code[.='H222'] | //aus-h/statement.code[.='H223'] | //aus-h/statement.code[.='H224'] | //aus-h/statement.code[.='H225'] | //aus-h/statement.code[.='H226'] | //aus-h/statement.code[.='H227'] | //aus-h/statement.code[.='H228'] | //aus-h/statement.code[.='H240'] | //aus-h/statement.code[.='H241'] | //aus-h/statement.code[.='H242'] | //aus-h/statement.code[.='H250'] | //aus-h/statement.code[.='H251'] | //aus-h/statement.code[.='H252'] | //aus-h/statement.code[.='H260'] | //aus-h/statement.code[.='H261'] | //aus-h/statement.code[.='H270'] | //aus-h/statement.code[.='H271'] | //aus-h/statement.code[.='H272']) &gt; 0" storeItemID="{A29FFE5D-89DD-4EAC-BCEF-2867E6BF0621}"/>
  </odx:xpath>
  <odx:xpath id="accident-large-spills-shovel">
    <odx:dataBinding xpath="count(//aus-h/statement.code[.='H220'] | //aus-h/statement.code[.='H222'] | //aus-h/statement.code[.='H223'] | //aus-h/statement.code[.='H224'] | //aus-h/statement.code[.='H225'] | //aus-h/statement.code[.='H226'] | //aus-h/statement.code[.='H227'] | //aus-h/statement.code[.='H228'] | //aus-h/statement.code[.='H240'] | //aus-h/statement.code[.='H241'] | //aus-h/statement.code[.='H242'] | //aus-h/statement.code[.='H250'] | //aus-h/statement.code[.='H251'] | //aus-h/statement.code[.='H252'] | //aus-h/statement.code[.='H260'] | //aus-h/statement.code[.='H261'] | //aus-h/statement.code[.='H270'] | //aus-h/statement.code[.='H271'] | //aus-h/statement.code[.='H272']) &gt; 0" storeItemID="{A29FFE5D-89DD-4EAC-BCEF-2867E6BF0621}"/>
  </odx:xpath>
  <odx:xpath id="accident-large-spills-liquid">
    <odx:dataBinding xpath="/material/material-physical-state-category = 'liquid'" storeItemID="{A29FFE5D-89DD-4EAC-BCEF-2867E6BF0621}"/>
  </odx:xpath>
  <odx:xpath id="accident-large-spills-solid">
    <odx:dataBinding xpath="/material/material-physical-state-category = 'solid'" storeItemID="{A29FFE5D-89DD-4EAC-BCEF-2867E6BF0621}"/>
  </odx:xpath>
  <odx:xpath id="accident-large-spills-disposal-not-gas">
    <odx:dataBinding xpath="/material/material-physical-state-category != 'gas'" storeItemID="{A29FFE5D-89DD-4EAC-BCEF-2867E6BF0621}"/>
  </odx:xpath>
  <odx:xpath id="accident-large-spills-disposal-gas">
    <odx:dataBinding xpath="/material/material-physical-state-category = 'gas'" storeItemID="{A29FFE5D-89DD-4EAC-BCEF-2867E6BF0621}"/>
  </odx:xpath>
  <odx:xpath id="handling-skin-test">
    <odx:dataBinding xpath="count(//aus-h/statement.code[.='H310'] | //aus-h/statement.code[.='H311'] | //aus-h/statement.code[.='H312'] | //aus-h/statement.code[.='H314'] | //aus-h/statement.code[.='H315'] | //aus-h/statement.code[.='H317'] | //aus-h/statement.code[.='H340'] | //aus-h/statement.code[.='H341'] | //aus-h/statement.code[.='H350'] | //aus-h/statement.code[.='H351'] | //aus-h/statement.code[.='H360'] | //aus-h/statement.code[.='H361'] | //aus-h/statement.code[.='H362'] | //aus-h/statement.code[.='H370'] | //aus-h/statement.code[.='H371'] | //aus-h/statement.code[.='H372'] | //aus-h/statement.code[.='H373']) &gt; 0" storeItemID="{A29FFE5D-89DD-4EAC-BCEF-2867E6BF0621}"/>
  </odx:xpath>
  <odx:xpath id="handling-skin-default">
    <odx:dataBinding xpath="count(//aus-h/statement.code[.='H310'] | //aus-h/statement.code[.='H311'] | //aus-h/statement.code[.='H312'] | //aus-h/statement.code[.='H314'] | //aus-h/statement.code[.='H315'] | //aus-h/statement.code[.='H317'] | //aus-h/statement.code[.='H340'] | //aus-h/statement.code[.='H341'] | //aus-h/statement.code[.='H350'] | //aus-h/statement.code[.='H351'] | //aus-h/statement.code[.='H360'] | //aus-h/statement.code[.='H361'] | //aus-h/statement.code[.='H362'] | //aus-h/statement.code[.='H370'] | //aus-h/statement.code[.='H371'] | //aus-h/statement.code[.='H372'] | //aus-h/statement.code[.='H373']) = 0" storeItemID="{A29FFE5D-89DD-4EAC-BCEF-2867E6BF0621}"/>
  </odx:xpath>
  <odx:xpath id="storage-store-locked">
    <odx:dataBinding xpath="count(//aus-h/statement.code[.='H300'] | //aus-h/statement.code[.='H301'] | //aus-h/statement.code[.='H304'] | //aus-h/statement.code[.='H310'] | //aus-h/statement.code[.='H311'] | //aus-h/statement.code[.='H314'] | //aus-h/statement.code[.='H330'] | //aus-h/statement.code[.='H331'] | //aus-h/statement.code[.='H335'] | //aus-h/statement.code[.='H336'] | //aus-h/statement.code[.='H340'] | //aus-h/statement.code[.='H341'] | //aus-h/statement.code[.='H350'] | //aus-h/statement.code[.='H351'] | //aus-h/statement.code[.='H360'] | //aus-h/statement.code[.='H361'] | //aus-h/statement.code[.='H370'] | //aus-h/statement.code[.='H371']) &gt; 0" storeItemID="{A29FFE5D-89DD-4EAC-BCEF-2867E6BF0621}"/>
  </odx:xpath>
  <odx:xpath id="handling-not-solid">
    <odx:dataBinding xpath="/material/material-physical-state-category != 'solid'" storeItemID="{A29FFE5D-89DD-4EAC-BCEF-2867E6BF0621}"/>
  </odx:xpath>
  <odx:xpath id="handling-solid">
    <odx:dataBinding xpath="/material/material-physical-state-category = 'solid'" storeItemID="{A29FFE5D-89DD-4EAC-BCEF-2867E6BF0621}"/>
  </odx:xpath>
  <odx:xpath id="storage-combustible-liq-class">
    <odx:dataBinding xpath="/material/aus-combustible-liquid-class" storeItemID="{A29FFE5D-89DD-4EAC-BCEF-2867E6BF0621}"/>
  </odx:xpath>
  <odx:xpath id="storage-combustible-liquid">
    <odx:dataBinding xpath="string-length(/material/aus-combustible-liquid-class) &gt; 0" storeItemID="{A29FFE5D-89DD-4EAC-BCEF-2867E6BF0621}"/>
  </odx:xpath>
  <odx:xpath id="storage-check-spills">
    <odx:dataBinding xpath="/material/material-physical-state-category = 'solid'" storeItemID="{A29FFE5D-89DD-4EAC-BCEF-2867E6BF0621}"/>
  </odx:xpath>
  <odx:xpath id="storage-check-leaks">
    <odx:dataBinding xpath="/material/material-physical-state-category != 'solid'" storeItemID="{A29FFE5D-89DD-4EAC-BCEF-2867E6BF0621}"/>
  </odx:xpath>
  <odx:xpath id="storage-store-upright">
    <odx:dataBinding xpath="/material/material-physical-state-category != 'gas'" storeItemID="{A29FFE5D-89DD-4EAC-BCEF-2867E6BF0621}"/>
  </odx:xpath>
  <odx:xpath id="storage-reacts-water">
    <odx:dataBinding xpath="count(//aus-h/statement.code[.='H260'] | //aus-h/statement.code[.='H261']) &gt; 0" storeItemID="{A29FFE5D-89DD-4EAC-BCEF-2867E6BF0621}"/>
  </odx:xpath>
  <odx:xpath id="storage-corrosive-resistant">
    <odx:dataBinding xpath="count(//aus-h/statement.code[.='H290']) &gt; 0" storeItemID="{A29FFE5D-89DD-4EAC-BCEF-2867E6BF0621}"/>
  </odx:xpath>
  <odx:xpath id="storage-store-air-gap">
    <odx:dataBinding xpath="count(//aus-h/statement.code[.='H251'] | //aus-h/statement.code[.='H252']) &gt; 0" storeItemID="{A29FFE5D-89DD-4EAC-BCEF-2867E6BF0621}"/>
  </odx:xpath>
  <odx:xpath id="storage-store-under">
    <odx:dataBinding xpath="count(//aus-h/statement.code[.='H250']) &gt; 0" storeItemID="{A29FFE5D-89DD-4EAC-BCEF-2867E6BF0621}"/>
  </odx:xpath>
  <odx:xpath id="storage-temperature-supplier">
    <odx:dataBinding xpath="count(//aus-h/statement.code[.='H240'] | //aus-h/statement.code[.='H241'] | //aus-h/statement.code[.='H242'] | //aus-h/statement.code[.='H251'] | //aus-h/statement.code[.='H252']) &gt; 0" storeItemID="{A29FFE5D-89DD-4EAC-BCEF-2867E6BF0621}"/>
  </odx:xpath>
  <odx:xpath id="storage-temperature-50c">
    <odx:dataBinding xpath="count(//aus-h/statement.code[.='H222'] | //aus-h/statement.code[.='H223'] | //aus-h/statement.code[.='H280']) &gt; 0" storeItemID="{A29FFE5D-89DD-4EAC-BCEF-2867E6BF0621}"/>
  </odx:xpath>
  <odx:xpath id="reasons-for-issue-count">
    <odx:dataBinding xpath="count(/material/document-reasons-for-issue/document-reasons-for-issue) &gt; 1" storeItemID="{A29FFE5D-89DD-4EAC-BCEF-2867E6BF0621}"/>
  </odx:xpath>
  <odx:xpath id="reason-for-issue">
    <odx:dataBinding xpath="/material/document-reasons-for-issue/document-reasons-for-issue" storeItemID="{A29FFE5D-89DD-4EAC-BCEF-2867E6BF0621}"/>
  </odx:xpath>
  <odx:xpath id="reasons-for-issue">
    <odx:dataBinding xpath="/material/document-reasons-for-issue/document-reasons-for-issue" storeItemID="{A29FFE5D-89DD-4EAC-BCEF-2867E6BF0621}"/>
  </odx:xpath>
  <odx:xpath id="material-disposal-considerations-not-set">
    <odx:dataBinding xpath="string-length(/material/material-disposal-considerations) = 0" storeItemID="{A29FFE5D-89DD-4EAC-BCEF-2867E6BF0621}"/>
  </odx:xpath>
  <odx:xpath id="mat-disposal-considerations">
    <odx:dataBinding xpath="/material/material-disposal-considerations" storeItemID="{A29FFE5D-89DD-4EAC-BCEF-2867E6BF0621}"/>
  </odx:xpath>
  <odx:xpath id="material-disposal-considerations-set">
    <odx:dataBinding xpath="string-length(/material/material-disposal-considerations) &gt; 0" storeItemID="{A29FFE5D-89DD-4EAC-BCEF-2867E6BF0621}"/>
  </odx:xpath>
  <odx:xpath id="is_dg">
    <odx:dataBinding xpath="/material/material-road-un-transport-present" storeItemID="{A29FFE5D-89DD-4EAC-BCEF-2867E6BF0621}"/>
  </odx:xpath>
  <odx:xpath id="fire-extinguishing-media-dot2">
    <odx:dataBinding xpath="/material/material-road-un-hazchem-code-number = '•2'" storeItemID="{A29FFE5D-89DD-4EAC-BCEF-2867E6BF0621}"/>
  </odx:xpath>
  <odx:xpath id="fire-extinguishing-media-3">
    <odx:dataBinding xpath="/material/material-road-un-hazchem-code-number = '3'" storeItemID="{A29FFE5D-89DD-4EAC-BCEF-2867E6BF0621}"/>
  </odx:xpath>
  <odx:xpath id="fire-extinguishing-media-dot3">
    <odx:dataBinding xpath="/material/material-road-un-hazchem-code-number = '•3'" storeItemID="{A29FFE5D-89DD-4EAC-BCEF-2867E6BF0621}"/>
  </odx:xpath>
  <odx:xpath id="fire-extinguishing-media-4">
    <odx:dataBinding xpath="/material/material-road-un-hazchem-code-number = '4'" storeItemID="{A29FFE5D-89DD-4EAC-BCEF-2867E6BF0621}"/>
  </odx:xpath>
  <odx:xpath id="fire-extinguishing-media-default">
    <odx:dataBinding xpath="(string-length(/material/material-road-un-hazchem-code-number) = 0) or (/material/material-road-un-hazchem-code-number = '2')" storeItemID="{A29FFE5D-89DD-4EAC-BCEF-2867E6BF0621}"/>
  </odx:xpath>
  <odx:xpath id="fire-further-advice-containers">
    <odx:dataBinding xpath="count(//aus-h/statement.code[.='H220'] | //aus-h/statement.code[.='H222'] | //aus-h/statement.code[.='H223'] | //aus-h/statement.code[.='H280'] | //aus-h/statement.code[.='H281'] | //aus-h/statement.code[.='H224'] | //aus-h/statement.code[.='H225'] | //aus-h/statement.code[.='H226'] | //aus-h/statement.code[.='H228'] | //aus-h/statement.code[.='H240'] | //aus-h/statement.code[.='H241'] | //aus-h/statement.code[.='H242'] | //aus-h/statement.code[.='H250'] | //aus-h/statement.code[.='H251'] | //aus-h/statement.code[.='H252']) &gt; 0" storeItemID="{A29FFE5D-89DD-4EAC-BCEF-2867E6BF0621}"/>
  </odx:xpath>
  <odx:xpath id="fire-specific-hazard-h200">
    <odx:dataBinding xpath="count(//aus-h/statement.code[.='H200']) &gt; 0" storeItemID="{A29FFE5D-89DD-4EAC-BCEF-2867E6BF0621}"/>
  </odx:xpath>
  <odx:xpath id="fire-specific-hazard-h201">
    <odx:dataBinding xpath="count(//aus-h/statement.code[.='H201']) &gt; 0" storeItemID="{A29FFE5D-89DD-4EAC-BCEF-2867E6BF0621}"/>
  </odx:xpath>
  <odx:xpath id="fire-specific-hazard-h202">
    <odx:dataBinding xpath="count(//aus-h/statement.code[.='H202']) &gt; 0" storeItemID="{A29FFE5D-89DD-4EAC-BCEF-2867E6BF0621}"/>
  </odx:xpath>
  <odx:xpath id="fire-specific-hazard-h203">
    <odx:dataBinding xpath="count(//aus-h/statement.code[.='H203']) &gt; 0" storeItemID="{A29FFE5D-89DD-4EAC-BCEF-2867E6BF0621}"/>
  </odx:xpath>
  <odx:xpath id="fire-specific-hazard-h204">
    <odx:dataBinding xpath="count(//aus-h/statement.code[.='H204']) &gt; 0" storeItemID="{A29FFE5D-89DD-4EAC-BCEF-2867E6BF0621}"/>
  </odx:xpath>
  <odx:xpath id="fire-specific-hazard-h205">
    <odx:dataBinding xpath="count(//aus-h/statement.code[.='H205']) &gt; 0" storeItemID="{A29FFE5D-89DD-4EAC-BCEF-2867E6BF0621}"/>
  </odx:xpath>
  <odx:xpath id="fire-specific-hazard-h220">
    <odx:dataBinding xpath="count(//aus-h/statement.code[.='H220']) &gt; 0" storeItemID="{A29FFE5D-89DD-4EAC-BCEF-2867E6BF0621}"/>
  </odx:xpath>
  <odx:xpath id="fire-specific-hazard-h222">
    <odx:dataBinding xpath="count(//aus-h/statement.code[.='H222']) &gt; 0" storeItemID="{A29FFE5D-89DD-4EAC-BCEF-2867E6BF0621}"/>
  </odx:xpath>
  <odx:xpath id="fire-specific-hazard-h223">
    <odx:dataBinding xpath="count(//aus-h/statement.code[.='H223']) &gt; 0" storeItemID="{A29FFE5D-89DD-4EAC-BCEF-2867E6BF0621}"/>
  </odx:xpath>
  <odx:xpath id="fire-specific-hazard-h270">
    <odx:dataBinding xpath="count(//aus-h/statement.code[.='H270']) &gt; 0" storeItemID="{A29FFE5D-89DD-4EAC-BCEF-2867E6BF0621}"/>
  </odx:xpath>
  <odx:xpath id="fire-specific-hazard-h280">
    <odx:dataBinding xpath="count(//aus-h/statement.code[.='H280']) &gt; 0" storeItemID="{A29FFE5D-89DD-4EAC-BCEF-2867E6BF0621}"/>
  </odx:xpath>
  <odx:xpath id="fire-specific-hazard-h281">
    <odx:dataBinding xpath="count(//aus-h/statement.code[.='H281']) &gt; 0" storeItemID="{A29FFE5D-89DD-4EAC-BCEF-2867E6BF0621}"/>
  </odx:xpath>
  <odx:xpath id="fire-specific-hazard-h224">
    <odx:dataBinding xpath="count(//aus-h/statement.code[.='H224']) &gt; 0" storeItemID="{A29FFE5D-89DD-4EAC-BCEF-2867E6BF0621}"/>
  </odx:xpath>
  <odx:xpath id="fire-specific-hazard-h225">
    <odx:dataBinding xpath="count(//aus-h/statement.code[.='H225']) &gt; 0" storeItemID="{A29FFE5D-89DD-4EAC-BCEF-2867E6BF0621}"/>
  </odx:xpath>
  <odx:xpath id="fire-specific-hazard-h226">
    <odx:dataBinding xpath="count(//aus-h/statement.code[.='H226']) &gt; 0" storeItemID="{A29FFE5D-89DD-4EAC-BCEF-2867E6BF0621}"/>
  </odx:xpath>
  <odx:xpath id="fire-specific-hazard-h227">
    <odx:dataBinding xpath="(count(//aus-h/statement.code[.='H227']) &gt; 0) or (string-length(/material/aus-combustible-liquid-class) &gt; 0)" storeItemID="{A29FFE5D-89DD-4EAC-BCEF-2867E6BF0621}"/>
  </odx:xpath>
  <odx:xpath id="fire-specific-hazard-h228">
    <odx:dataBinding xpath="count(//aus-h/statement.code[.='H228']) &gt; 0" storeItemID="{A29FFE5D-89DD-4EAC-BCEF-2867E6BF0621}"/>
  </odx:xpath>
  <odx:xpath id="fire-specific-hazard-h240">
    <odx:dataBinding xpath="count(//aus-h/statement.code[.='H240']) &gt; 0" storeItemID="{A29FFE5D-89DD-4EAC-BCEF-2867E6BF0621}"/>
  </odx:xpath>
  <odx:xpath id="fire-specific-hazard-h241">
    <odx:dataBinding xpath="count(//aus-h/statement.code[.='H241']) &gt; 0" storeItemID="{A29FFE5D-89DD-4EAC-BCEF-2867E6BF0621}"/>
  </odx:xpath>
  <odx:xpath id="fire-specific-hazard-h242">
    <odx:dataBinding xpath="count(//aus-h/statement.code[.='H242']) &gt; 0" storeItemID="{A29FFE5D-89DD-4EAC-BCEF-2867E6BF0621}"/>
  </odx:xpath>
  <odx:xpath id="fire-specific-hazard-h250">
    <odx:dataBinding xpath="count(//aus-h/statement.code[.='H250']) &gt; 0" storeItemID="{A29FFE5D-89DD-4EAC-BCEF-2867E6BF0621}"/>
  </odx:xpath>
  <odx:xpath id="fire-specific-hazard-h251">
    <odx:dataBinding xpath="count(//aus-h/statement.code[.='H251']) &gt; 0" storeItemID="{A29FFE5D-89DD-4EAC-BCEF-2867E6BF0621}"/>
  </odx:xpath>
  <odx:xpath id="fire-specific-hazard-h252">
    <odx:dataBinding xpath="count(//aus-h/statement.code[.='H252']) &gt; 0" storeItemID="{A29FFE5D-89DD-4EAC-BCEF-2867E6BF0621}"/>
  </odx:xpath>
  <odx:xpath id="fire-specific-hazard-h260">
    <odx:dataBinding xpath="count(//aus-h/statement.code[.='H260']) &gt; 0" storeItemID="{A29FFE5D-89DD-4EAC-BCEF-2867E6BF0621}"/>
  </odx:xpath>
  <odx:xpath id="fire-specific-hazard-h261">
    <odx:dataBinding xpath="count(//aus-h/statement.code[.='H261']) &gt; 0" storeItemID="{A29FFE5D-89DD-4EAC-BCEF-2867E6BF0621}"/>
  </odx:xpath>
  <odx:xpath id="fire-specific-hazard-h271">
    <odx:dataBinding xpath="count(//aus-h/statement.code[.='H271']) &gt; 0" storeItemID="{A29FFE5D-89DD-4EAC-BCEF-2867E6BF0621}"/>
  </odx:xpath>
  <odx:xpath id="fire-specific-hazard-h272">
    <odx:dataBinding xpath="count(//aus-h/statement.code[.='H272']) &gt; 0" storeItemID="{A29FFE5D-89DD-4EAC-BCEF-2867E6BF0621}"/>
  </odx:xpath>
  <odx:xpath id="fire-specific-hazard-standard">
    <odx:dataBinding xpath="count(//aus-h/statement.code[.='H220'] | //aus-h/statement.code[.='H222'] | //aus-h/statement.code[.='H223'] | //aus-h/statement.code[.='H224'] | //aus-h/statement.code[.='H225'] | //aus-h/statement.code[.='H226']) &gt; 0" storeItemID="{A29FFE5D-89DD-4EAC-BCEF-2867E6BF0621}"/>
  </odx:xpath>
  <odx:xpath id="first-aid-eyecontact-h318">
    <odx:dataBinding xpath="count(//aus-h/statement.code[.='H314'] | //aus-h/statement.code[.='H318']) &gt; 0" storeItemID="{A29FFE5D-89DD-4EAC-BCEF-2867E6BF0621}"/>
  </odx:xpath>
  <odx:xpath id="first-aid-eyecontact-h319">
    <odx:dataBinding xpath="count(//aus-h/statement.code[.='H319']) &gt; 0" storeItemID="{A29FFE5D-89DD-4EAC-BCEF-2867E6BF0621}"/>
  </odx:xpath>
  <odx:xpath id="poison-schedule-full">
    <odx:dataBinding xpath="concat('Schedule ',substring(/material/aus-poison-schedule, 2, 1),' (',substring(/material/aus-poison-schedule, 5),')')" storeItemID="{A29FFE5D-89DD-4EAC-BCEF-2867E6BF0621}"/>
  </odx:xpath>
  <odx:xpath id="road-diamond">
    <odx:dataBinding xpath="/material/material-road-un-diamonds/material-road-un-diamond/material-road-un-diamond.image" storeItemID="{A29FFE5D-89DD-4EAC-BCEF-2867E6BF0621}"/>
  </odx:xpath>
  <odx:xpath id="road-diamonds">
    <odx:dataBinding xpath="/material/material-road-un-diamonds/material-road-un-diamond" storeItemID="{A29FFE5D-89DD-4EAC-BCEF-2867E6BF0621}"/>
  </odx:xpath>
  <odx:xpath id="marine-diamond">
    <odx:dataBinding xpath="/material/material-marine-un-diamonds/material-marine-un-diamond/material-marine-un-diamond.image" storeItemID="{A29FFE5D-89DD-4EAC-BCEF-2867E6BF0621}"/>
  </odx:xpath>
  <odx:xpath id="marine-diamonds">
    <odx:dataBinding xpath="/material/material-marine-un-diamonds/material-marine-un-diamond" storeItemID="{A29FFE5D-89DD-4EAC-BCEF-2867E6BF0621}"/>
  </odx:xpath>
  <odx:xpath id="air-diamond">
    <odx:dataBinding xpath="/material/material-air-un-diamonds/material-air-un-diamond/material-air-un-diamond.image" storeItemID="{A29FFE5D-89DD-4EAC-BCEF-2867E6BF0621}"/>
  </odx:xpath>
  <odx:xpath id="air-diamonds">
    <odx:dataBinding xpath="/material/material-air-un-diamonds/material-air-un-diamond" storeItemID="{A29FFE5D-89DD-4EAC-BCEF-2867E6BF0621}"/>
  </odx:xpath>
  <odx:xpath id="regulatory-not-montreal-protocol">
    <odx:dataBinding xpath="count(/material/regulatory-montreal-protocol/regulatory-montreal-protocol) = 0" storeItemID="{A29FFE5D-89DD-4EAC-BCEF-2867E6BF0621}"/>
  </odx:xpath>
  <odx:xpath id="regulatory-not-stockholm-convention">
    <odx:dataBinding xpath="count(/material/regulatory-stockholm-convention/regulatory-stockholm-convention) = 0" storeItemID="{A29FFE5D-89DD-4EAC-BCEF-2867E6BF0621}"/>
  </odx:xpath>
  <odx:xpath id="regulatory-not-rotterdam-convention">
    <odx:dataBinding xpath="count(/material/regulatory-rotterdam-convention/regulatory-rotterdam-convention) = 0" storeItemID="{A29FFE5D-89DD-4EAC-BCEF-2867E6BF0621}"/>
  </odx:xpath>
  <odx:xpath id="regulatory-not-basel-convention">
    <odx:dataBinding xpath="count(/material/regulatory-basel-convention/regulatory-basel-convention) = 0" storeItemID="{A29FFE5D-89DD-4EAC-BCEF-2867E6BF0621}"/>
  </odx:xpath>
  <odx:xpath id="regulatory-not-marpol">
    <odx:dataBinding xpath="count(/material/regulatory-marpol/regulatory-marpol) = 0" storeItemID="{A29FFE5D-89DD-4EAC-BCEF-2867E6BF0621}"/>
  </odx:xpath>
  <odx:xpath id="regulatory-montreal-material">
    <odx:dataBinding xpath="/material/regulatory-montreal-protocol/regulatory-montreal-protocol" storeItemID="{A29FFE5D-89DD-4EAC-BCEF-2867E6BF0621}"/>
  </odx:xpath>
  <odx:xpath id="regulatory-montreal-materials">
    <odx:dataBinding xpath="/material/regulatory-montreal-protocol/regulatory-montreal-protocol" storeItemID="{A29FFE5D-89DD-4EAC-BCEF-2867E6BF0621}"/>
  </odx:xpath>
  <odx:xpath id="regulatory-montreal-protocol">
    <odx:dataBinding xpath="count(/material/regulatory-montreal-protocol/regulatory-montreal-protocol) &gt; 0" storeItemID="{A29FFE5D-89DD-4EAC-BCEF-2867E6BF0621}"/>
  </odx:xpath>
  <odx:xpath id="regulatory-stockholm-material">
    <odx:dataBinding xpath="/material/regulatory-stockholm-convention/regulatory-stockholm-convention" storeItemID="{A29FFE5D-89DD-4EAC-BCEF-2867E6BF0621}"/>
  </odx:xpath>
  <odx:xpath id="regulatory-stockholm-materials">
    <odx:dataBinding xpath="/material/regulatory-stockholm-convention/regulatory-stockholm-convention" storeItemID="{A29FFE5D-89DD-4EAC-BCEF-2867E6BF0621}"/>
  </odx:xpath>
  <odx:xpath id="regulatory-stockholm-convention">
    <odx:dataBinding xpath="count(/material/regulatory-stockholm-convention/regulatory-stockholm-convention) &gt; 0" storeItemID="{A29FFE5D-89DD-4EAC-BCEF-2867E6BF0621}"/>
  </odx:xpath>
  <odx:xpath id="regulatory-rotterdam-material">
    <odx:dataBinding xpath="/material/regulatory-rotterdam-convention/regulatory-rotterdam-convention" storeItemID="{A29FFE5D-89DD-4EAC-BCEF-2867E6BF0621}"/>
  </odx:xpath>
  <odx:xpath id="regulatory-rotterdam-materials">
    <odx:dataBinding xpath="/material/regulatory-rotterdam-convention/regulatory-rotterdam-convention" storeItemID="{A29FFE5D-89DD-4EAC-BCEF-2867E6BF0621}"/>
  </odx:xpath>
  <odx:xpath id="regulatory-rotterdam-convention">
    <odx:dataBinding xpath="count(/material/regulatory-rotterdam-convention/regulatory-rotterdam-convention) &gt; 0" storeItemID="{A29FFE5D-89DD-4EAC-BCEF-2867E6BF0621}"/>
  </odx:xpath>
  <odx:xpath id="regulatory-basel-material">
    <odx:dataBinding xpath="/material/regulatory-basel-convention/regulatory-basel-convention" storeItemID="{A29FFE5D-89DD-4EAC-BCEF-2867E6BF0621}"/>
  </odx:xpath>
  <odx:xpath id="regulatory-basel-materials">
    <odx:dataBinding xpath="/material/regulatory-basel-convention/regulatory-basel-convention" storeItemID="{A29FFE5D-89DD-4EAC-BCEF-2867E6BF0621}"/>
  </odx:xpath>
  <odx:xpath id="regulatory-basel-convention">
    <odx:dataBinding xpath="count(/material/regulatory-basel-convention/regulatory-basel-convention) &gt; 0" storeItemID="{A29FFE5D-89DD-4EAC-BCEF-2867E6BF0621}"/>
  </odx:xpath>
  <odx:xpath id="regulatory-marpol-material">
    <odx:dataBinding xpath="/material/regulatory-marpol/regulatory-marpol" storeItemID="{A29FFE5D-89DD-4EAC-BCEF-2867E6BF0621}"/>
  </odx:xpath>
  <odx:xpath id="regulatory-marpol-materials">
    <odx:dataBinding xpath="/material/regulatory-marpol/regulatory-marpol" storeItemID="{A29FFE5D-89DD-4EAC-BCEF-2867E6BF0621}"/>
  </odx:xpath>
  <odx:xpath id="regulatory-marpol">
    <odx:dataBinding xpath="count(/material/regulatory-marpol/regulatory-marpol) &gt; 0" storeItemID="{A29FFE5D-89DD-4EAC-BCEF-2867E6BF0621}"/>
  </odx:xpath>
  <odx:xpath id="road-un-subsidiary-risk-name">
    <odx:dataBinding xpath="/material/material-road-un-subsidiary-risk-name" storeItemID="{A29FFE5D-89DD-4EAC-BCEF-2867E6BF0621}"/>
  </odx:xpath>
  <odx:xpath id="road-un-hazard-class-name">
    <odx:dataBinding xpath="/material/material-road-un-hazard-class-name" storeItemID="{A29FFE5D-89DD-4EAC-BCEF-2867E6BF0621}"/>
  </odx:xpath>
  <odx:xpath id="road-un-secondary-subsidiary-risk-name">
    <odx:dataBinding xpath="/material/material-road-un-secondary-subsidiary-risk-name" storeItemID="{A29FFE5D-89DD-4EAC-BCEF-2867E6BF0621}"/>
  </odx:xpath>
  <odx:xpath id="road-un-subsidiary-risk-name-set">
    <odx:dataBinding xpath="string-length(/material/material-road-un-subsidiary-risk-name) &gt; 0" storeItemID="{A29FFE5D-89DD-4EAC-BCEF-2867E6BF0621}"/>
  </odx:xpath>
  <odx:xpath id="road-un-secondary-subsidiary-risk-name-set">
    <odx:dataBinding xpath="string-length(/material/material-road-un-secondary-subsidiary-risk-name) &gt; 0" storeItemID="{A29FFE5D-89DD-4EAC-BCEF-2867E6BF0621}"/>
  </odx:xpath>
  <odx:xpath id="is_dg">
    <odx:dataBinding xpath="/material/material-road-un-transport-present" storeItemID="{A29FFE5D-89DD-4EAC-BCEF-2867E6BF0621}"/>
  </odx:xpath>
  <odx:xpath id="storage-thermal-shock">
    <odx:dataBinding xpath="substring(/material/material-road-un-hazard-class, 1, 1) = 1" storeItemID="{A29FFE5D-89DD-4EAC-BCEF-2867E6BF0621}"/>
  </odx:xpath>
  <odx:xpath id="regulatory-not-subject-test">
    <odx:dataBinding xpath="(count(/material/regulatory-montreal-protocol/regulatory-montreal-protocol) = 0) or (count(/material/regulatory-stockholm-convention/regulatory-stockholm-convention) = 0) or (count(/material/regulatory-rotterdam-convention/regulatory-rotterdam-convention) = 0) or (count(/material/regulatory-basel-convention/regulatory-basel-convention) = 0) or (count(/material/regulatory-marpol/regulatory-marpol) = 0)" storeItemID="{A29FFE5D-89DD-4EAC-BCEF-2867E6BF0621}"/>
  </odx:xpath>
  <odx:xpath id="regulatory-is-subject-test">
    <odx:dataBinding xpath="(count(/material/regulatory-montreal-protocol/regulatory-montreal-protocol) + count(/material/regulatory-stockholm-convention/regulatory-stockholm-convention)  + count(/material/regulatory-rotterdam-convention/regulatory-rotterdam-convention)  + count(/material/regulatory-basel-convention/regulatory-basel-convention) + count(/material/regulatory-marpol/regulatory-marpol)) &gt; 0" storeItemID="{A29FFE5D-89DD-4EAC-BCEF-2867E6BF0621}"/>
  </odx:xpath>
  <odx:xpath id="is-apvma-registered">
    <odx:dataBinding xpath="/material/aus-apvma-registered" storeItemID="{A29FFE5D-89DD-4EAC-BCEF-2867E6BF0621}"/>
  </odx:xpath>
  <odx:xpath id="is-aics-listed">
    <odx:dataBinding xpath="/material/aus-aics-listed" storeItemID="{A29FFE5D-89DD-4EAC-BCEF-2867E6BF0621}"/>
  </odx:xpath>
  <odx:xpath id="is-aus-carcinogenic">
    <odx:dataBinding xpath="/material/aus-carcinogenic" storeItemID="{A29FFE5D-89DD-4EAC-BCEF-2867E6BF0621}"/>
  </odx:xpath>
  <odx:xpath id="toxic-effects-inhalation-fatal">
    <odx:dataBinding xpath="count(//aus-h/statement.code[.='H330']) &gt; 0" storeItemID="{A29FFE5D-89DD-4EAC-BCEF-2867E6BF0621}"/>
  </odx:xpath>
  <odx:xpath id="toxic-effects-inhalation-toxic">
    <odx:dataBinding xpath="(count(//aus-h/statement.code[.='H331']) &gt; 0) and (count(//aus-h/statement.code[.='H330']) = 0)" storeItemID="{A29FFE5D-89DD-4EAC-BCEF-2867E6BF0621}"/>
  </odx:xpath>
  <odx:xpath id="toxic-effects-inhalation-harmful">
    <odx:dataBinding xpath="(count(//aus-h/statement.code[.='H332']) &gt; 0) and (count(//aus-h/statement.code[.='H331']) = 0) and (count(//aus-h/statement.code[.='H330']) = 0)" storeItemID="{A29FFE5D-89DD-4EAC-BCEF-2867E6BF0621}"/>
  </odx:xpath>
  <odx:xpath id="toxic-effects-inhalation-irritant-h335">
    <odx:dataBinding xpath="count(//aus-h/statement.code[.='H335']) &gt; 0" storeItemID="{A29FFE5D-89DD-4EAC-BCEF-2867E6BF0621}"/>
  </odx:xpath>
  <odx:xpath id="toxic-effects-inhalation-irritant-default">
    <odx:dataBinding xpath="count(//aus-h/statement.code[.='H335']) = 0" storeItemID="{A29FFE5D-89DD-4EAC-BCEF-2867E6BF0621}"/>
  </odx:xpath>
  <odx:xpath id="toxic-effects-inhalation-h336">
    <odx:dataBinding xpath="count(//aus-h/statement.code[.='H336']) &gt; 0" storeItemID="{A29FFE5D-89DD-4EAC-BCEF-2867E6BF0621}"/>
  </odx:xpath>
  <odx:xpath id="toxic-effects-inhalation-h334">
    <odx:dataBinding xpath="count(//aus-h/statement.code[.='H334']) &gt; 0" storeItemID="{A29FFE5D-89DD-4EAC-BCEF-2867E6BF0621}"/>
  </odx:xpath>
  <odx:xpath id="toxic-effects-ingestion-fatal">
    <odx:dataBinding xpath="count(//aus-h/statement.code[.='H300']) &gt; 0" storeItemID="{A29FFE5D-89DD-4EAC-BCEF-2867E6BF0621}"/>
  </odx:xpath>
  <odx:xpath id="toxic-effects-ingestion-toxic">
    <odx:dataBinding xpath="(count(//aus-h/statement.code[.='H301']) &gt; 0) and (count(//aus-h/statement.code[.='H300']) = 0)" storeItemID="{A29FFE5D-89DD-4EAC-BCEF-2867E6BF0621}"/>
  </odx:xpath>
  <odx:xpath id="toxic-effects-ingestion-harmful">
    <odx:dataBinding xpath="(count(//aus-h/statement.code[.='H302']) &gt; 0) and (count(//aus-h/statement.code[.='H301']) = 0) and (count(//aus-h/statement.code[.='H300']) = 0)" storeItemID="{A29FFE5D-89DD-4EAC-BCEF-2867E6BF0621}"/>
  </odx:xpath>
  <odx:xpath id="toxic-effects-ingestion-h314">
    <odx:dataBinding xpath="count(//aus-h/statement.code[.='H314']) &gt; 0" storeItemID="{A29FFE5D-89DD-4EAC-BCEF-2867E6BF0621}"/>
  </odx:xpath>
  <odx:xpath id="toxic-effects-ingestion-h304">
    <odx:dataBinding xpath="count(//aus-h/statement.code[.='H304']) &gt; 0" storeItemID="{A29FFE5D-89DD-4EAC-BCEF-2867E6BF0621}"/>
  </odx:xpath>
  <odx:xpath id="toxic-effects-skin-fatal">
    <odx:dataBinding xpath="count(//aus-h/statement.code[.='H310']) &gt; 0" storeItemID="{A29FFE5D-89DD-4EAC-BCEF-2867E6BF0621}"/>
  </odx:xpath>
  <odx:xpath id="toxic-effects-skin-toxic">
    <odx:dataBinding xpath="(count(//aus-h/statement.code[.='H311']) &gt; 0) and (count(//aus-h/statement.code[.='H310']) = 0)" storeItemID="{A29FFE5D-89DD-4EAC-BCEF-2867E6BF0621}"/>
  </odx:xpath>
  <odx:xpath id="toxic-effects-skin-harmful">
    <odx:dataBinding xpath="(count(//aus-h/statement.code[.='H312']) &gt; 0) and (count(//aus-h/statement.code[.='H311']) = 0) and (count(//aus-h/statement.code[.='H310']) = 0)" storeItemID="{A29FFE5D-89DD-4EAC-BCEF-2867E6BF0621}"/>
  </odx:xpath>
  <odx:xpath id="toxic-effects-skin-h314">
    <odx:dataBinding xpath="count(//aus-h/statement.code[.='H314']) &gt; 0" storeItemID="{A29FFE5D-89DD-4EAC-BCEF-2867E6BF0621}"/>
  </odx:xpath>
  <odx:xpath id="toxic-effects-skin-h315">
    <odx:dataBinding xpath="count(//aus-h/statement.code[.='H315']) &gt; 0" storeItemID="{A29FFE5D-89DD-4EAC-BCEF-2867E6BF0621}"/>
  </odx:xpath>
  <odx:xpath id="toxic-effects-skin-h317">
    <odx:dataBinding xpath="count(//aus-h/statement.code[.='H317']) &gt; 0" storeItemID="{A29FFE5D-89DD-4EAC-BCEF-2867E6BF0621}"/>
  </odx:xpath>
  <odx:xpath id="toxic-effects-skin-freeze-burns">
    <odx:dataBinding xpath="count(//aus-h/statement.code[.='H280'] | //aus-h/statement.code[.='H281']) &gt; 0" storeItemID="{A29FFE5D-89DD-4EAC-BCEF-2867E6BF0621}"/>
  </odx:xpath>
  <odx:xpath id="toxic-effects-eye-h318">
    <odx:dataBinding xpath="count(//aus-h/statement.code[.='H314'] | //aus-h/statement.code[.='H318']) &gt; 0" storeItemID="{A29FFE5D-89DD-4EAC-BCEF-2867E6BF0621}"/>
  </odx:xpath>
  <odx:xpath id="toxic-effects-eye-h319">
    <odx:dataBinding xpath="(count(//aus-h/statement.code[.='H319']) &gt; 0) and (count(//aus-h/statement.code[.='H318']) = 0)" storeItemID="{A29FFE5D-89DD-4EAC-BCEF-2867E6BF0621}"/>
  </odx:xpath>
  <odx:xpath id="toxic-effects-eye-solid">
    <odx:dataBinding xpath="/material/material-physical-state-category = 'solid'" storeItemID="{A29FFE5D-89DD-4EAC-BCEF-2867E6BF0621}"/>
  </odx:xpath>
  <odx:xpath id="toxic-effects-eye-freeze-burns">
    <odx:dataBinding xpath="count(//aus-h/statement.code[.='H280'] | //aus-h/statement.code[.='H281']) &gt; 0" storeItemID="{A29FFE5D-89DD-4EAC-BCEF-2867E6BF0621}"/>
  </odx:xpath>
  <odx:xpath id="toxic-effects-eye-freeze-burns">
    <odx:dataBinding xpath="count(//aus-h/statement.code[.='H280'] | //aus-h/statement.code[.='H281']) &gt; 0" storeItemID="{A29FFE5D-89DD-4EAC-BCEF-2867E6BF0621}"/>
  </odx:xpath>
  <odx:xpath id="acute-toxicity-inhalation-liquid-cat-1">
    <odx:dataBinding xpath="count(//aus-hazard-classification[.='Acute Toxicity - Inhalation - Category 1']) &gt; 0" storeItemID="{A29FFE5D-89DD-4EAC-BCEF-2867E6BF0621}"/>
  </odx:xpath>
  <odx:xpath id="acute-toxicity-inhalation-liquid-cat-2">
    <odx:dataBinding xpath="count(//aus-hazard-classification[.='Acute Toxicity - Inhalation - Category 2']) &gt; 0" storeItemID="{A29FFE5D-89DD-4EAC-BCEF-2867E6BF0621}"/>
  </odx:xpath>
  <odx:xpath id="acute-toxicity-inhalation-liquid-cat-3">
    <odx:dataBinding xpath="count(//aus-hazard-classification[.='Acute Toxicity - Inhalation - Category 3']) &gt; 0" storeItemID="{A29FFE5D-89DD-4EAC-BCEF-2867E6BF0621}"/>
  </odx:xpath>
  <odx:xpath id="acute-toxicity-inhalation-liquid-cat-4">
    <odx:dataBinding xpath="count(//aus-hazard-classification[.='Acute Toxicity - Inhalation - Category 4']) &gt; 0" storeItemID="{A29FFE5D-89DD-4EAC-BCEF-2867E6BF0621}"/>
  </odx:xpath>
  <odx:xpath id="acute-toxicity-inhalation-liquid-no-cat">
    <odx:dataBinding xpath="(count(//aus-hazard-classification[.='Acute Toxicity - Inhalation - Category 1']) = 0) and (count(//aus-hazard-classification[.='Acute Toxicity - Inhalation - Category 2']) = 0) and (count(//aus-hazard-classification[.='Acute Toxicity - Inhalation - Category 3']) = 0) and (count(//aus-hazard-classification[.='Acute Toxicity - Inhalation - Category 4']) = 0)" storeItemID="{A29FFE5D-89DD-4EAC-BCEF-2867E6BF0621}"/>
  </odx:xpath>
  <odx:xpath id="acute-toxicity-inhalation-liquid">
    <odx:dataBinding xpath="/material/material-physical-state-category = 'liquid'" storeItemID="{A29FFE5D-89DD-4EAC-BCEF-2867E6BF0621}"/>
  </odx:xpath>
  <odx:xpath id="acute-toxicity-inhalation-gas-cat-1">
    <odx:dataBinding xpath="count(//aus-hazard-classification[.='Acute Toxicity - Inhalation - Category 1']) &gt; 0" storeItemID="{A29FFE5D-89DD-4EAC-BCEF-2867E6BF0621}"/>
  </odx:xpath>
  <odx:xpath id="acute-toxicity-inhalation-gas-cat-2">
    <odx:dataBinding xpath="count(//aus-hazard-classification[.='Acute Toxicity - Inhalation - Category 2']) &gt; 0" storeItemID="{A29FFE5D-89DD-4EAC-BCEF-2867E6BF0621}"/>
  </odx:xpath>
  <odx:xpath id="acute-toxicity-inhalation-gas-cat-3">
    <odx:dataBinding xpath="count(//aus-hazard-classification[.='Acute Toxicity - Inhalation - Category 3']) &gt; 0" storeItemID="{A29FFE5D-89DD-4EAC-BCEF-2867E6BF0621}"/>
  </odx:xpath>
  <odx:xpath id="acute-toxicity-inhalation-gas-cat-4">
    <odx:dataBinding xpath="count(//aus-hazard-classification[.='Acute Toxicity - Inhalation - Category 4']) &gt; 0" storeItemID="{A29FFE5D-89DD-4EAC-BCEF-2867E6BF0621}"/>
  </odx:xpath>
  <odx:xpath id="acute-toxicity-inhalation-gas-no-cat">
    <odx:dataBinding xpath="(count(//aus-hazard-classification[.='Acute Toxicity - Inhalation - Category 1']) = 0) and (count(//aus-hazard-classification[.='Acute Toxicity - Inhalation - Category 2']) = 0) and (count(//aus-hazard-classification[.='Acute Toxicity - Inhalation - Category 3']) = 0) and (count(//aus-hazard-classification[.='Acute Toxicity - Inhalation - Category 4']) = 0)" storeItemID="{A29FFE5D-89DD-4EAC-BCEF-2867E6BF0621}"/>
  </odx:xpath>
  <odx:xpath id="acute-toxicity-inhalation-gas">
    <odx:dataBinding xpath="/material/material-physical-state-category = 'gas'" storeItemID="{A29FFE5D-89DD-4EAC-BCEF-2867E6BF0621}"/>
  </odx:xpath>
  <odx:xpath id="acute-toxicity-inhalation-solid-cat-1">
    <odx:dataBinding xpath="count(//aus-hazard-classification[.='Acute Toxicity - Inhalation - Category 1']) &gt; 0" storeItemID="{A29FFE5D-89DD-4EAC-BCEF-2867E6BF0621}"/>
  </odx:xpath>
  <odx:xpath id="acute-toxicity-inhalation-solid-cat-2">
    <odx:dataBinding xpath="count(//aus-hazard-classification[.='Acute Toxicity - Inhalation - Category 2']) &gt; 0" storeItemID="{A29FFE5D-89DD-4EAC-BCEF-2867E6BF0621}"/>
  </odx:xpath>
  <odx:xpath id="acute-toxicity-inhalation-solid-cat-3">
    <odx:dataBinding xpath="count(//aus-hazard-classification[.='Acute Toxicity - Inhalation - Category 3']) &gt; 0" storeItemID="{A29FFE5D-89DD-4EAC-BCEF-2867E6BF0621}"/>
  </odx:xpath>
  <odx:xpath id="acute-toxicity-inhalation-solid-cat-4">
    <odx:dataBinding xpath="count(//aus-hazard-classification[.='Acute Toxicity - Inhalation - Category 4']) &gt; 0" storeItemID="{A29FFE5D-89DD-4EAC-BCEF-2867E6BF0621}"/>
  </odx:xpath>
  <odx:xpath id="acute-toxicity-inhalation-solid-no-cat">
    <odx:dataBinding xpath="(count(//aus-hazard-classification[.='Acute Toxicity - Inhalation - Category 1']) = 0) and (count(//aus-hazard-classification[.='Acute Toxicity - Inhalation - Category 2']) = 0) and (count(//aus-hazard-classification[.='Acute Toxicity - Inhalation - Category 3']) = 0) and (count(//aus-hazard-classification[.='Acute Toxicity - Inhalation - Category 4']) = 0)" storeItemID="{A29FFE5D-89DD-4EAC-BCEF-2867E6BF0621}"/>
  </odx:xpath>
  <odx:xpath id="acute-toxicity-inhalation-solid">
    <odx:dataBinding xpath="/material/material-physical-state-category = 'solid'" storeItemID="{A29FFE5D-89DD-4EAC-BCEF-2867E6BF0621}"/>
  </odx:xpath>
  <odx:xpath id="acute-toxicity-skin-cat-1">
    <odx:dataBinding xpath="count(//aus-hazard-classification[.='Acute Toxicity - Dermal - Category 1']) &gt; 0" storeItemID="{A29FFE5D-89DD-4EAC-BCEF-2867E6BF0621}"/>
  </odx:xpath>
  <odx:xpath id="acute-toxicity-skin-cat-2">
    <odx:dataBinding xpath="count(//aus-hazard-classification[.='Acute Toxicity - Dermal - Category 2']) &gt; 0" storeItemID="{A29FFE5D-89DD-4EAC-BCEF-2867E6BF0621}"/>
  </odx:xpath>
  <odx:xpath id="acute-toxicity-skin-cat-3">
    <odx:dataBinding xpath="count(//aus-hazard-classification[.='Acute Toxicity - Dermal - Category 3']) &gt; 0" storeItemID="{A29FFE5D-89DD-4EAC-BCEF-2867E6BF0621}"/>
  </odx:xpath>
  <odx:xpath id="acute-toxicity-skin-cat-4">
    <odx:dataBinding xpath="count(//aus-hazard-classification[.='Acute Toxicity - Dermal - Category 4']) &gt; 0" storeItemID="{A29FFE5D-89DD-4EAC-BCEF-2867E6BF0621}"/>
  </odx:xpath>
  <odx:xpath id="acute-toxicity-skin-no-cat">
    <odx:dataBinding xpath="(count(//aus-hazard-classification[.='Acute Toxicity - Dermal - Category 1']) = 0) and (count(//aus-hazard-classification[.='Acute Toxicity - Dermal - Category 2']) = 0) and (count(//aus-hazard-classification[.='Acute Toxicity - Dermal - Category 3']) = 0) and (count(//aus-hazard-classification[.='Acute Toxicity - Dermal - Category 4']) = 0)" storeItemID="{A29FFE5D-89DD-4EAC-BCEF-2867E6BF0621}"/>
  </odx:xpath>
  <odx:xpath id="acute-toxicity-ingestion-cat-1">
    <odx:dataBinding xpath="count(//aus-hazard-classification[.='Acute Toxicity - Oral - Category 1']) &gt; 0" storeItemID="{A29FFE5D-89DD-4EAC-BCEF-2867E6BF0621}"/>
  </odx:xpath>
  <odx:xpath id="acute-toxicity-ingestion-cat-2">
    <odx:dataBinding xpath="count(//aus-hazard-classification[.='Acute Toxicity - Oral - Category 2']) &gt; 0" storeItemID="{A29FFE5D-89DD-4EAC-BCEF-2867E6BF0621}"/>
  </odx:xpath>
  <odx:xpath id="acute-toxicity-ingestion-cat-3">
    <odx:dataBinding xpath="count(//aus-hazard-classification[.='Acute Toxicity - Oral - Category 3']) &gt; 0" storeItemID="{A29FFE5D-89DD-4EAC-BCEF-2867E6BF0621}"/>
  </odx:xpath>
  <odx:xpath id="acute-toxicity-ingestion-cat-4">
    <odx:dataBinding xpath="count(//aus-hazard-classification[.='Acute Toxicity - Oral - Category 4']) &gt; 0" storeItemID="{A29FFE5D-89DD-4EAC-BCEF-2867E6BF0621}"/>
  </odx:xpath>
  <odx:xpath id="acute-toxicity-ingestion-no-cat">
    <odx:dataBinding xpath="(count(//aus-hazard-classification[.='Acute Toxicity - Oral - Category 1']) = 0) and (count(//aus-hazard-classification[.='Acute Toxicity - Oral - Category 2']) = 0) and (count(//aus-hazard-classification[.='Acute Toxicity - Oral - Category 3']) = 0) and (count(//aus-hazard-classification[.='Acute Toxicity - Oral - Category 4']) = 0)" storeItemID="{A29FFE5D-89DD-4EAC-BCEF-2867E6BF0621}"/>
  </odx:xpath>
  <odx:xpath id="acute-toxicity-corrosion-eye-cat-1">
    <odx:dataBinding xpath="count(//aus-hazard-classification[.='Serious Eye Damage/Irritation - Category 1']) &gt; 0" storeItemID="{A29FFE5D-89DD-4EAC-BCEF-2867E6BF0621}"/>
  </odx:xpath>
  <odx:xpath id="acute-toxicity-corrosion-eye-cat-2a">
    <odx:dataBinding xpath="count(//aus-hazard-classification[.='Serious Eye Damage/Irritation - Category 2A']) &gt; 0" storeItemID="{A29FFE5D-89DD-4EAC-BCEF-2867E6BF0621}"/>
  </odx:xpath>
  <odx:xpath id="acute-toxicity-corrosion-eye-no-cat">
    <odx:dataBinding xpath="(count(//aus-hazard-classification[.='Serious Eye Damage/Irritation - Category 1']) = 0) and (count(//aus-hazard-classification[.='Serious Eye Damage/Irritation - Category 2A']) = 0)" storeItemID="{A29FFE5D-89DD-4EAC-BCEF-2867E6BF0621}"/>
  </odx:xpath>
  <odx:xpath id="acute-toxicity-corrosion-skin-cat-1a">
    <odx:dataBinding xpath="count(//aus-hazard-classification[.='Skin Corrosion/Irritation - Category 1A']) &gt; 0" storeItemID="{A29FFE5D-89DD-4EAC-BCEF-2867E6BF0621}"/>
  </odx:xpath>
  <odx:xpath id="acute-toxicity-corrosion-skin-cat-1b">
    <odx:dataBinding xpath="count(//aus-hazard-classification[.='Skin Corrosion/Irritation - Category 1B']) &gt; 0" storeItemID="{A29FFE5D-89DD-4EAC-BCEF-2867E6BF0621}"/>
  </odx:xpath>
  <odx:xpath id="acute-toxicity-corrosion-skin-cat-1c">
    <odx:dataBinding xpath="count(//aus-hazard-classification[.='Skin Corrosion/Irritation - Category 1C']) &gt; 0" storeItemID="{A29FFE5D-89DD-4EAC-BCEF-2867E6BF0621}"/>
  </odx:xpath>
  <odx:xpath id="acute-toxicity-corrosion-skin-cat-2">
    <odx:dataBinding xpath="count(//aus-hazard-classification[.='Skin Corrosion/Irritation - Category 2']) &gt; 0" storeItemID="{A29FFE5D-89DD-4EAC-BCEF-2867E6BF0621}"/>
  </odx:xpath>
  <odx:xpath id="acute-toxicity-corrosion-skin-no-cat">
    <odx:dataBinding xpath="(count(//aus-hazard-classification[.='Skin Corrosion/Irritation - Category 1A']) = 0) and (count(//aus-hazard-classification[.='Skin Corrosion/Irritation - Category 1B']) = 0) and (count(//aus-hazard-classification[.='Skin Corrosion/Irritation - Category 1C']) = 0) and (count(//aus-hazard-classification[.='Skin Corrosion/Irritation - Category 2']) = 0)" storeItemID="{A29FFE5D-89DD-4EAC-BCEF-2867E6BF0621}"/>
  </odx:xpath>
  <odx:xpath id="acute-toxicity-sensitisation-respiratory-cat-1">
    <odx:dataBinding xpath="count(//aus-hazard-classification[.='Sensitisation - Respiratory - Category 1']) &gt; 0" storeItemID="{A29FFE5D-89DD-4EAC-BCEF-2867E6BF0621}"/>
  </odx:xpath>
  <odx:xpath id="acute-toxicity-sensitisation-respiratory-cat-1a">
    <odx:dataBinding xpath="count(//aus-hazard-classification[.='Sensitisation - Respiratory - Category 1A']) &gt; 0" storeItemID="{A29FFE5D-89DD-4EAC-BCEF-2867E6BF0621}"/>
  </odx:xpath>
  <odx:xpath id="acute-toxicity-sensitisation-respiratory-cat-1b">
    <odx:dataBinding xpath="count(//aus-hazard-classification[.='Sensitisation - Respiratory - Category 1B']) &gt; 0" storeItemID="{A29FFE5D-89DD-4EAC-BCEF-2867E6BF0621}"/>
  </odx:xpath>
  <odx:xpath id="acute-toxicity-sensitisation-respiratory-no-cat">
    <odx:dataBinding xpath="(count(//aus-hazard-classification[.='Sensitisation - Respiratory - Category 1']) = 0) and (count(//aus-hazard-classification[.='Sensitisation - Respiratory - Category 1A']) = 0) and (count(//aus-hazard-classification[.='Sensitisation - Respiratory - Category 1B']) = 0)" storeItemID="{A29FFE5D-89DD-4EAC-BCEF-2867E6BF0621}"/>
  </odx:xpath>
  <odx:xpath id="acute-toxicity-sensitisation-skin-cat-1">
    <odx:dataBinding xpath="count(//aus-hazard-classification[.='Sensitisation - Skin - Category 1']) &gt; 0" storeItemID="{A29FFE5D-89DD-4EAC-BCEF-2867E6BF0621}"/>
  </odx:xpath>
  <odx:xpath id="acute-toxicity-sensitisation-skin-cat-1a">
    <odx:dataBinding xpath="count(//aus-hazard-classification[.='Sensitisation - Skin - Category 1A']) &gt; 0" storeItemID="{A29FFE5D-89DD-4EAC-BCEF-2867E6BF0621}"/>
  </odx:xpath>
  <odx:xpath id="acute-toxicity-sensitisation-skin-cat-1b">
    <odx:dataBinding xpath="count(//aus-hazard-classification[.='Sensitisation - Skin - Category 1B']) &gt; 0" storeItemID="{A29FFE5D-89DD-4EAC-BCEF-2867E6BF0621}"/>
  </odx:xpath>
  <odx:xpath id="acute-toxicity-sensitisation-skin-no-cat">
    <odx:dataBinding xpath="(count(//aus-hazard-classification[.='Sensitisation - Skin - Category 1']) = 0) and (count(//aus-hazard-classification[.='Sensitisation - Skin - Category 1A']) = 0) and (count(//aus-hazard-classification[.='Sensitisation - Skin - Category 1B']) = 0)" storeItemID="{A29FFE5D-89DD-4EAC-BCEF-2867E6BF0621}"/>
  </odx:xpath>
  <odx:xpath id="acute-toxicity-aspiration-cat1">
    <odx:dataBinding xpath="count(//aus-hazard-classification[.='Aspiration Hazard - Category 1']) &gt; 0" storeItemID="{A29FFE5D-89DD-4EAC-BCEF-2867E6BF0621}"/>
  </odx:xpath>
  <odx:xpath id="acute-toxicity-aspiration-no-cat">
    <odx:dataBinding xpath="count(//aus-hazard-classification[.='Aspiration Hazard - Category 1']) = 0" storeItemID="{A29FFE5D-89DD-4EAC-BCEF-2867E6BF0621}"/>
  </odx:xpath>
  <odx:xpath id="acute-toxicity-organ-single-cat2-respiratory">
    <odx:dataBinding xpath="count(//aus-hazard-classification[.='Specific Target Organ Toxicity (Single Exposure) - Category 3 Respiratory Tract Irritation']) &gt; 0" storeItemID="{A29FFE5D-89DD-4EAC-BCEF-2867E6BF0621}"/>
  </odx:xpath>
  <odx:xpath id="acute-toxicity-organ-single-cat2-narcotic">
    <odx:dataBinding xpath="count(//aus-hazard-classification[.='Specific Target Organ Toxicity (Single Exposure) - Category 3 Narcotic Effects']) &gt; 0" storeItemID="{A29FFE5D-89DD-4EAC-BCEF-2867E6BF0621}"/>
  </odx:xpath>
  <odx:xpath id="chronic-toxicity-mutagenicity-cat1a">
    <odx:dataBinding xpath="count(//aus-hazard-classification[.='Germ Cell Mutagenicity - Category 1A']) &gt; 0" storeItemID="{A29FFE5D-89DD-4EAC-BCEF-2867E6BF0621}"/>
  </odx:xpath>
  <odx:xpath id="chronic-toxicity-mutagenicity-cat1b">
    <odx:dataBinding xpath="count(//aus-hazard-classification[.='Germ Cell Mutagenicity - Category 1B']) &gt; 0" storeItemID="{A29FFE5D-89DD-4EAC-BCEF-2867E6BF0621}"/>
  </odx:xpath>
  <odx:xpath id="chronic-toxicity-mutagenicity-cat2">
    <odx:dataBinding xpath="count(//aus-hazard-classification[.='Germ Cell Mutagenicity - Category 2']) &gt; 0" storeItemID="{A29FFE5D-89DD-4EAC-BCEF-2867E6BF0621}"/>
  </odx:xpath>
  <odx:xpath id="chronic-toxicity-mutagenicity-no-cat">
    <odx:dataBinding xpath="(count(//aus-hazard-classification[.='Germ Cell Mutagenicity - Category 1A']) = 0) and (count(//aus-hazard-classification[.='Germ Cell Mutagenicity - Category 1B']) = 0) and (count(//aus-hazard-classification[.='Germ Cell Mutagenicity - Category 2']) = 0)" storeItemID="{A29FFE5D-89DD-4EAC-BCEF-2867E6BF0621}"/>
  </odx:xpath>
  <odx:xpath id="chronic-toxicity-carcinogenicity-cat1a">
    <odx:dataBinding xpath="count(//aus-hazard-classification[.='Carcinogenicity - Category 1A']) &gt; 0" storeItemID="{A29FFE5D-89DD-4EAC-BCEF-2867E6BF0621}"/>
  </odx:xpath>
  <odx:xpath id="chronic-toxicity-carcinogenicity-cat1b">
    <odx:dataBinding xpath="count(//aus-hazard-classification[.='Carcinogenicity - Category 1B']) &gt; 0" storeItemID="{A29FFE5D-89DD-4EAC-BCEF-2867E6BF0621}"/>
  </odx:xpath>
  <odx:xpath id="chronic-toxicity-carcinogenicity-cat2">
    <odx:dataBinding xpath="count(//aus-hazard-classification[.='Carcinogenicity - Category 2']) &gt; 0" storeItemID="{A29FFE5D-89DD-4EAC-BCEF-2867E6BF0621}"/>
  </odx:xpath>
  <odx:xpath id="chronic-toxicity-carcinogenicity-no-cat">
    <odx:dataBinding xpath="(count(//aus-hazard-classification[.='Carcinogenicity - Category 1A']) = 0) and (count(//aus-hazard-classification[.='Carcinogenicity - Category 1B']) = 0) and (count(//aus-hazard-classification[.='Carcinogenicity - Category 2']) = 0)" storeItemID="{A29FFE5D-89DD-4EAC-BCEF-2867E6BF0621}"/>
  </odx:xpath>
  <odx:xpath id="chronic-toxicity-reproductive-cat1a">
    <odx:dataBinding xpath="count(//aus-hazard-classification[.='Toxic to Reproduction - Category 1A']) &gt; 0" storeItemID="{A29FFE5D-89DD-4EAC-BCEF-2867E6BF0621}"/>
  </odx:xpath>
  <odx:xpath id="chronic-toxicity-reproductive-cat1b">
    <odx:dataBinding xpath="count(//aus-hazard-classification[.='Toxic to Reproduction - Category 1B']) &gt; 0" storeItemID="{A29FFE5D-89DD-4EAC-BCEF-2867E6BF0621}"/>
  </odx:xpath>
  <odx:xpath id="chronic-toxicity-reproductive-cat2">
    <odx:dataBinding xpath="count(//aus-hazard-classification[.='Toxic to Reproduction - Category 2']) &gt; 0" storeItemID="{A29FFE5D-89DD-4EAC-BCEF-2867E6BF0621}"/>
  </odx:xpath>
  <odx:xpath id="chronic-toxicity-reproductive-toxic">
    <odx:dataBinding xpath="count(//aus-hazard-classification[.='Toxic to Reproduction - (effects on or via lactation)']) &gt; 0" storeItemID="{A29FFE5D-89DD-4EAC-BCEF-2867E6BF0621}"/>
  </odx:xpath>
  <odx:xpath id="chronic-toxicity-reproductive-no-cat">
    <odx:dataBinding xpath="(count(//aus-hazard-classification[.='Toxic to Reproduction - Category 1A']) = 0) and (count(//aus-hazard-classification[.='Toxic to Reproduction - Category 1B']) = 0) and (count(//aus-hazard-classification[.='Toxic to Reproduction - Category 2']) = 0) and (count(//aus-hazard-classification[.='Toxic to Reproduction - (effects on or via lactation)']) = 0)" storeItemID="{A29FFE5D-89DD-4EAC-BCEF-2867E6BF0621}"/>
  </odx:xpath>
  <odx:xpath id="ierg-code-set">
    <odx:dataBinding xpath="string-length(/material/material-road-un-ierg) &gt; 0" storeItemID="{A29FFE5D-89DD-4EAC-BCEF-2867E6BF0621}"/>
  </odx:xpath>
  <odx:xpath id="ierg-code-not-set">
    <odx:dataBinding xpath="string-length(/material/material-road-un-ierg) = 0" storeItemID="{A29FFE5D-89DD-4EAC-BCEF-2867E6BF0621}"/>
  </odx:xpath>
  <odx:xpath id="ppe-gloves">
    <odx:dataBinding xpath="/material/material-ppe-gloves" storeItemID="{A29FFE5D-89DD-4EAC-BCEF-2867E6BF0621}"/>
  </odx:xpath>
  <odx:xpath id="has-ppe-gloves">
    <odx:dataBinding xpath="contains(/material/material-ppe-names-lower,'gloves')" storeItemID="{A29FFE5D-89DD-4EAC-BCEF-2867E6BF0621}"/>
  </odx:xpath>
  <odx:xpath id="ppe-names">
    <odx:dataBinding xpath="/material/material-ppe-names" storeItemID="{A29FFE5D-89DD-4EAC-BCEF-2867E6BF0621}"/>
  </odx:xpath>
  <odx:xpath id="first-aid-skincontact-molten">
    <odx:dataBinding xpath="/material/material-used-at-elevated-temperature-molten" storeItemID="{A29FFE5D-89DD-4EAC-BCEF-2867E6BF0621}"/>
  </odx:xpath>
  <odx:xpath id="toxic-effects-skin-molten">
    <odx:dataBinding xpath="/material/material-used-at-elevated-temperature-molten" storeItemID="{A29FFE5D-89DD-4EAC-BCEF-2867E6BF0621}"/>
  </odx:xpath>
  <odx:xpath id="toxic-effects-skin-degreasing">
    <odx:dataBinding xpath="/material/material-has-degreasing-action-on-skin" storeItemID="{A29FFE5D-89DD-4EAC-BCEF-2867E6BF0621}"/>
  </odx:xpath>
  <odx:xpath id="accident-small-spills-household-garbage">
    <odx:dataBinding xpath="/material/material-allowed-to-be-disposed-with-household-garbage" storeItemID="{A29FFE5D-89DD-4EAC-BCEF-2867E6BF0621}"/>
  </odx:xpath>
  <odx:xpath id="ppe-positive-pressure-suit">
    <odx:dataBinding xpath="/material/material-ppe-names-lower = 'positive pressure suit'" storeItemID="{A29FFE5D-89DD-4EAC-BCEF-2867E6BF0621}"/>
  </odx:xpath>
  <odx:xpath id="ppe-respirator">
    <odx:dataBinding xpath="contains(/material/material-ppe-names-lower, 'respirator')" storeItemID="{A29FFE5D-89DD-4EAC-BCEF-2867E6BF0621}"/>
  </odx:xpath>
  <odx:xpath id="ppe-air-mask">
    <odx:dataBinding xpath="contains(/material/material-ppe-names-lower, 'air mask')" storeItemID="{A29FFE5D-89DD-4EAC-BCEF-2867E6BF0621}"/>
  </odx:xpath>
  <odx:xpath id="ppe-names-lower">
    <odx:dataBinding xpath="/material/material-ppe-names-lower" storeItemID="{A29FFE5D-89DD-4EAC-BCEF-2867E6BF0621}"/>
  </odx:xpath>
  <odx:xpath id="ppe-not-positive-pressure-suit">
    <odx:dataBinding xpath="/material/material-ppe-names-lower != 'positive pressure suit'" storeItemID="{A29FFE5D-89DD-4EAC-BCEF-2867E6BF0621}"/>
  </odx:xpath>
  <odx:xpath id="ppe-set">
    <odx:dataBinding xpath="string-length(/material/material-ppe-names) &gt; 0" storeItemID="{A29FFE5D-89DD-4EAC-BCEF-2867E6BF0621}"/>
  </odx:xpath>
  <odx:xpath id="ppe-not-set">
    <odx:dataBinding xpath="string-length(/material/material-ppe-names) = 0" storeItemID="{A29FFE5D-89DD-4EAC-BCEF-2867E6BF0621}"/>
  </odx:xpath>
  <odx:xpath id="accident-small-spills-special">
    <odx:dataBinding xpath="/material/material-small-spills-special-instructions" storeItemID="{A29FFE5D-89DD-4EAC-BCEF-2867E6BF0621}"/>
  </odx:xpath>
  <odx:xpath id="accident-small-spills-special-set">
    <odx:dataBinding xpath="string-length(/material/material-small-spills-special-instructions) &gt; 0" storeItemID="{A29FFE5D-89DD-4EAC-BCEF-2867E6BF0621}"/>
  </odx:xpath>
  <odx:xpath id="accident-large-spills-special-set">
    <odx:dataBinding xpath="string-length(/material/material-large-spills-special-instructions) &gt; 0" storeItemID="{A29FFE5D-89DD-4EAC-BCEF-2867E6BF0621}"/>
  </odx:xpath>
  <odx:xpath id="accident-large-spills-special">
    <odx:dataBinding xpath="/material/material-large-spills-special-instructions" storeItemID="{A29FFE5D-89DD-4EAC-BCEF-2867E6BF0621}"/>
  </odx:xpath>
  <odx:xpath id="ppe-retail-pack-not-required">
    <odx:dataBinding xpath="/material/material-ppe-retail-pack-not-required" storeItemID="{A29FFE5D-89DD-4EAC-BCEF-2867E6BF0621}"/>
  </odx:xpath>
  <odx:xpath id="mat-chemical-stability">
    <odx:dataBinding xpath="/material/material-chemical-stability" storeItemID="{A29FFE5D-89DD-4EAC-BCEF-2867E6BF0621}"/>
  </odx:xpath>
  <odx:xpath id="has-mat-chemical-stability">
    <odx:dataBinding xpath="string-length(/material/material-chemical-stability) &gt; 0" storeItemID="{A29FFE5D-89DD-4EAC-BCEF-2867E6BF0621}"/>
  </odx:xpath>
  <odx:xpath id="no-mat-chemical-stability">
    <odx:dataBinding xpath="string-length(/material/material-chemical-stability) = 0" storeItemID="{A29FFE5D-89DD-4EAC-BCEF-2867E6BF0621}"/>
  </odx:xpath>
  <odx:xpath id="mat-conditions-to-avoid">
    <odx:dataBinding xpath="/material/material-conditions-to-avoid" storeItemID="{A29FFE5D-89DD-4EAC-BCEF-2867E6BF0621}"/>
  </odx:xpath>
  <odx:xpath id="has-mat-conditions-to-avoid">
    <odx:dataBinding xpath="string-length(/material/material-conditions-to-avoid) &gt; 0" storeItemID="{A29FFE5D-89DD-4EAC-BCEF-2867E6BF0621}"/>
  </odx:xpath>
  <odx:xpath id="no-mat-conditions-to-avoid">
    <odx:dataBinding xpath="string-length(/material/material-conditions-to-avoid) = 0" storeItemID="{A29FFE5D-89DD-4EAC-BCEF-2867E6BF0621}"/>
  </odx:xpath>
  <odx:xpath id="mat-incompatible-materials">
    <odx:dataBinding xpath="/material/material-incompatible-materials" storeItemID="{A29FFE5D-89DD-4EAC-BCEF-2867E6BF0621}"/>
  </odx:xpath>
  <odx:xpath id="has-mat-incompatible-materials">
    <odx:dataBinding xpath="string-length(/material/material-incompatible-materials) &gt; 0  " storeItemID="{A29FFE5D-89DD-4EAC-BCEF-2867E6BF0621}"/>
  </odx:xpath>
  <odx:xpath id="no-mat-incompatible-materials">
    <odx:dataBinding xpath="string-length(/material/material-incompatible-materials) = 0" storeItemID="{A29FFE5D-89DD-4EAC-BCEF-2867E6BF0621}"/>
  </odx:xpath>
  <odx:xpath id="mat-hazardous-decomposition-products">
    <odx:dataBinding xpath="/material/material-hazardous-decomposition-products" storeItemID="{A29FFE5D-89DD-4EAC-BCEF-2867E6BF0621}"/>
  </odx:xpath>
  <odx:xpath id="has-mat-hazardous-decomposition-products">
    <odx:dataBinding xpath="string-length(/material/material-hazardous-decomposition-products) &gt; 0" storeItemID="{A29FFE5D-89DD-4EAC-BCEF-2867E6BF0621}"/>
  </odx:xpath>
  <odx:xpath id="no-mat-hazardous-decomposition-products">
    <odx:dataBinding xpath="string-length(/material/material-hazardous-decomposition-products) = 0" storeItemID="{A29FFE5D-89DD-4EAC-BCEF-2867E6BF0621}"/>
  </odx:xpath>
  <odx:xpath id="mat-hazardous-reactions">
    <odx:dataBinding xpath="/material/material-hazardous-reactions" storeItemID="{A29FFE5D-89DD-4EAC-BCEF-2867E6BF0621}"/>
  </odx:xpath>
  <odx:xpath id="has-mat-hazardous-reactions">
    <odx:dataBinding xpath="string-length(/material/material-hazardous-reactions) &gt; 0" storeItemID="{A29FFE5D-89DD-4EAC-BCEF-2867E6BF0621}"/>
  </odx:xpath>
  <odx:xpath id="no-mat-hazardous-reactions">
    <odx:dataBinding xpath="string-length(/material/material-hazardous-reactions) = 0" storeItemID="{A29FFE5D-89DD-4EAC-BCEF-2867E6BF0621}"/>
  </odx:xpath>
  <odx:xpath id="handling-special-instructions">
    <odx:dataBinding xpath="/material/material-handling-special-instructions" storeItemID="{A29FFE5D-89DD-4EAC-BCEF-2867E6BF0621}"/>
  </odx:xpath>
  <odx:xpath id="has-handling-special-instructions">
    <odx:dataBinding xpath="string-length(/material/material-handling-special-instructions) &gt; 0" storeItemID="{A29FFE5D-89DD-4EAC-BCEF-2867E6BF0621}"/>
  </odx:xpath>
  <odx:xpath id="storage-special-instructions">
    <odx:dataBinding xpath="/material/material-storage-special-instructions" storeItemID="{A29FFE5D-89DD-4EAC-BCEF-2867E6BF0621}"/>
  </odx:xpath>
  <odx:xpath id="has-storage-special-instructions">
    <odx:dataBinding xpath="string-length(/material/material-storage-special-instructions) &gt; 0" storeItemID="{A29FFE5D-89DD-4EAC-BCEF-2867E6BF0621}"/>
  </odx:xpath>
  <odx:xpath id="is-not-dg-class-1.4s">
    <odx:dataBinding xpath="substring(/material/material-road-un-hazard-class,1,4) != '1.4S'" storeItemID="{A29FFE5D-89DD-4EAC-BCEF-2867E6BF0621}"/>
  </odx:xpath>
  <odx:xpath id="is-dg-class-1.4s">
    <odx:dataBinding xpath="substring(/material/material-road-un-hazard-class,1,4) = '1.4S'" storeItemID="{A29FFE5D-89DD-4EAC-BCEF-2867E6BF0621}"/>
  </odx:xpath>
  <odx:xpath id="is-dg-class-1">
    <odx:dataBinding xpath="substring(/material/material-road-un-hazard-class,1,1) = '1'" storeItemID="{A29FFE5D-89DD-4EAC-BCEF-2867E6BF0621}"/>
  </odx:xpath>
  <odx:xpath id="is-dg-class-2.1">
    <odx:dataBinding xpath="substring(/material/material-road-un-hazard-class,1,3) = '2.1'" storeItemID="{A29FFE5D-89DD-4EAC-BCEF-2867E6BF0621}"/>
  </odx:xpath>
  <odx:xpath id="is-dg-class-2.2">
    <odx:dataBinding xpath="substring(/material/material-road-un-hazard-class,1,3) = '2.2'" storeItemID="{A29FFE5D-89DD-4EAC-BCEF-2867E6BF0621}"/>
  </odx:xpath>
  <odx:xpath id="is-dg-class-2.3">
    <odx:dataBinding xpath="substring(/material/material-road-un-hazard-class,1,3) = '2.3'" storeItemID="{A29FFE5D-89DD-4EAC-BCEF-2867E6BF0621}"/>
  </odx:xpath>
  <odx:xpath id="is-dg-class-3">
    <odx:dataBinding xpath="substring(/material/material-road-un-hazard-class,1,1) = '3'" storeItemID="{A29FFE5D-89DD-4EAC-BCEF-2867E6BF0621}"/>
  </odx:xpath>
  <odx:xpath id="is-dg-class-4.1">
    <odx:dataBinding xpath="substring(/material/material-road-un-hazard-class,1,3) = '4.1'" storeItemID="{A29FFE5D-89DD-4EAC-BCEF-2867E6BF0621}"/>
  </odx:xpath>
  <odx:xpath id="is-dg-class-4.2">
    <odx:dataBinding xpath="substring(/material/material-road-un-hazard-class,1,3) = '4.2'" storeItemID="{A29FFE5D-89DD-4EAC-BCEF-2867E6BF0621}"/>
  </odx:xpath>
  <odx:xpath id="is-dg-class-4.3">
    <odx:dataBinding xpath="substring(/material/material-road-un-hazard-class,1,3) = '4.3'" storeItemID="{A29FFE5D-89DD-4EAC-BCEF-2867E6BF0621}"/>
  </odx:xpath>
  <odx:xpath id="is-dg-class-5.1">
    <odx:dataBinding xpath="substring(/material/material-road-un-hazard-class,1,3) = '5.1'" storeItemID="{A29FFE5D-89DD-4EAC-BCEF-2867E6BF0621}"/>
  </odx:xpath>
  <odx:xpath id="is-dg-class-5.2">
    <odx:dataBinding xpath="substring(/material/material-road-un-hazard-class,1,3) = '5.2'" storeItemID="{A29FFE5D-89DD-4EAC-BCEF-2867E6BF0621}"/>
  </odx:xpath>
  <odx:xpath id="is-dg-class-6">
    <odx:dataBinding xpath="substring(/material/material-road-un-hazard-class,1,1) = '6'" storeItemID="{A29FFE5D-89DD-4EAC-BCEF-2867E6BF0621}"/>
  </odx:xpath>
  <odx:xpath id="is-dg-class-7">
    <odx:dataBinding xpath="substring(/material/material-road-un-hazard-class,1,1) = '7'" storeItemID="{A29FFE5D-89DD-4EAC-BCEF-2867E6BF0621}"/>
  </odx:xpath>
  <odx:xpath id="is-dg-class-8">
    <odx:dataBinding xpath="substring(/material/material-road-un-hazard-class,1,1) = '8'" storeItemID="{A29FFE5D-89DD-4EAC-BCEF-2867E6BF0621}"/>
  </odx:xpath>
  <odx:xpath id="is-dg-class-9">
    <odx:dataBinding xpath="substring(/material/material-road-un-hazard-class,1,1) = '9'" storeItemID="{A29FFE5D-89DD-4EAC-BCEF-2867E6BF0621}"/>
  </odx:xpath>
  <odx:xpath id="mat-comliq-class">
    <odx:dataBinding xpath="/material/aus-combustible-liquid-class" storeItemID="{A29FFE5D-89DD-4EAC-BCEF-2867E6BF0621}"/>
  </odx:xpath>
  <odx:xpath id="is-combustible-liquid">
    <odx:dataBinding xpath="string-length(/material/aus-combustible-liquid-class) &gt; 0" storeItemID="{A29FFE5D-89DD-4EAC-BCEF-2867E6BF0621}"/>
  </odx:xpath>
  <odx:xpath id="is-dg">
    <odx:dataBinding xpath="/material/material-road-un-transport-present" storeItemID="{A29FFE5D-89DD-4EAC-BCEF-2867E6BF0621}"/>
  </odx:xpath>
  <odx:xpath id="fire-specific-combustible">
    <odx:dataBinding xpath="(/material/aus-combustible-material = 'true') and (count(//aus-h/statement.code[.='H200'] | //aus-h/statement.code[.='H201'] | //aus-h/statement.code[.='H202'] | //aus-h/statement.code[.='H203'] | //aus-h/statement.code[.='H204'] | //aus-h/statement.code[.='H205'] | //aus-h/statement.code[.='H220'] | //aus-h/statement.code[.='H222'] | //aus-h/statement.code[.='H223'] | //aus-h/statement.code[.='H224'] | //aus-h/statement.code[.='H225'] | //aus-h/statement.code[.='H226'] | //aus-h/statement.code[.='H227'] | //aus-h/statement.code[.='H228'] | //aus-h/statement.code[.='H240'] | //aus-h/statement.code[.='H241'] | //aus-h/statement.code[.='H242'] | //aus-h/statement.code[.='H250'] | //aus-h/statement.code[.='H251'] | //aus-h/statement.code[.='H252'] | //aus-h/statement.code[.='H260'] | //aus-h/statement.code[.='H261'] | //aus-h/statement.code[.='H270'] | //aus-h/statement.code[.='H271'] | //aus-h/statement.code[.='H272'] | //aus-h/statement.code[.='H280'] | //aus-h/statement.code[.='H281']) = 0) and (string-length(/material/aus-combustible-liquid-class) = 0)" storeItemID="{A29FFE5D-89DD-4EAC-BCEF-2867E6BF0621}"/>
  </odx:xpath>
  <odx:xpath id="fire-specific-non-combustible">
    <odx:dataBinding xpath="(not(/material/aus-combustible-material = 'true')) and (count(//aus-h/statement.code[.='H200'] | //aus-h/statement.code[.='H201'] | //aus-h/statement.code[.='H202'] | //aus-h/statement.code[.='H203'] | //aus-h/statement.code[.='H204'] | //aus-h/statement.code[.='H205'] | //aus-h/statement.code[.='H220'] | //aus-h/statement.code[.='H222'] | //aus-h/statement.code[.='H223'] | //aus-h/statement.code[.='H224'] | //aus-h/statement.code[.='H225'] | //aus-h/statement.code[.='H226'] | //aus-h/statement.code[.='H227'] | //aus-h/statement.code[.='H228'] | //aus-h/statement.code[.='H240'] | //aus-h/statement.code[.='H241'] | //aus-h/statement.code[.='H242'] | //aus-h/statement.code[.='H250'] | //aus-h/statement.code[.='H251'] | //aus-h/statement.code[.='H252'] | //aus-h/statement.code[.='H260'] | //aus-h/statement.code[.='H261'] | //aus-h/statement.code[.='H270'] | //aus-h/statement.code[.='H271'] | //aus-h/statement.code[.='H272'] | //aus-h/statement.code[.='H280'] | //aus-h/statement.code[.='H281']) = 0) and (string-length(/material/aus-combustible-liquid-class) = 0)" storeItemID="{A29FFE5D-89DD-4EAC-BCEF-2867E6BF0621}"/>
  </odx:xpath>
  <odx:xpath id="fire-further-default">
    <odx:dataBinding xpath="(/material/aus-combustible-material = 'true') or (count(//aus-h/statement.code[.='H200'] | //aus-h/statement.code[.='H201'] | //aus-h/statement.code[.='H202'] | //aus-h/statement.code[.='H203'] | //aus-h/statement.code[.='H204'] | //aus-h/statement.code[.='H205'] | //aus-h/statement.code[.='H220'] | //aus-h/statement.code[.='H222'] | //aus-h/statement.code[.='H223'] | //aus-h/statement.code[.='H224'] | //aus-h/statement.code[.='H225'] | //aus-h/statement.code[.='H226'] | //aus-h/statement.code[.='H227'] | //aus-h/statement.code[.='H228'] | //aus-h/statement.code[.='H240'] | //aus-h/statement.code[.='H241'] | //aus-h/statement.code[.='H242'] | //aus-h/statement.code[.='H250'] | //aus-h/statement.code[.='H251'] | //aus-h/statement.code[.='H252'] | //aus-h/statement.code[.='H260'] | //aus-h/statement.code[.='H261'] | //aus-h/statement.code[.='H270'] | //aus-h/statement.code[.='H271'] | //aus-h/statement.code[.='H272'] | //aus-h/statement.code[.='H280'] | //aus-h/statement.code[.='H281']) &gt; 0) or (string-length(/material/aus-combustible-liquid-class) &gt; 0)" storeItemID="{A29FFE5D-89DD-4EAC-BCEF-2867E6BF0621}"/>
  </odx:xpath>
  <odx:xpath id="fire-further-residual-burns">
    <odx:dataBinding xpath="/material/aus-residual-burns" storeItemID="{A29FFE5D-89DD-4EAC-BCEF-2867E6BF0621}"/>
  </odx:xpath>
  <odx:xpath id="fire-further-not-residual-burns">
    <odx:dataBinding xpath="not(/material/aus-residual-burns = 'true')" storeItemID="{A29FFE5D-89DD-4EAC-BCEF-2867E6BF0621}"/>
  </odx:xpath>
  <odx:xpath id="fire-further-non-combustible">
    <odx:dataBinding xpath="(not(/material/aus-combustible-material = 'true')) and (count(//aus-h/statement.code[.='H200'] | //aus-h/statement.code[.='H201'] | //aus-h/statement.code[.='H202'] | //aus-h/statement.code[.='H203'] | //aus-h/statement.code[.='H204'] | //aus-h/statement.code[.='H205'] | //aus-h/statement.code[.='H220'] | //aus-h/statement.code[.='H222'] | //aus-h/statement.code[.='H223'] | //aus-h/statement.code[.='H224'] | //aus-h/statement.code[.='H225'] | //aus-h/statement.code[.='H226'] | //aus-h/statement.code[.='H227'] | //aus-h/statement.code[.='H228'] | //aus-h/statement.code[.='H240'] | //aus-h/statement.code[.='H241'] | //aus-h/statement.code[.='H242'] | //aus-h/statement.code[.='H250'] | //aus-h/statement.code[.='H251'] | //aus-h/statement.code[.='H252'] | //aus-h/statement.code[.='H260'] | //aus-h/statement.code[.='H261'] | //aus-h/statement.code[.='H270'] | //aus-h/statement.code[.='H271'] | //aus-h/statement.code[.='H272'] | //aus-h/statement.code[.='H280'] | //aus-h/statement.code[.='H281']) = 0) and (string-length(/material/aus-combustible-liquid-class) = 0)" storeItemID="{A29FFE5D-89DD-4EAC-BCEF-2867E6BF0621}"/>
  </odx:xpath>
  <odx:xpath id="first-aid-inhalation-not-possible">
    <odx:dataBinding xpath="not(/material/material-inhalation = 'true')" storeItemID="{A29FFE5D-89DD-4EAC-BCEF-2867E6BF0621}"/>
  </odx:xpath>
  <odx:xpath id="first-aid-inhalation-possible">
    <odx:dataBinding xpath="/material/material-inhalation" storeItemID="{A29FFE5D-89DD-4EAC-BCEF-2867E6BF0621}"/>
  </odx:xpath>
  <odx:xpath id="first-aid-skincontact-possible">
    <odx:dataBinding xpath="/material/material-skin-contact-possible" storeItemID="{A29FFE5D-89DD-4EAC-BCEF-2867E6BF0621}"/>
  </odx:xpath>
  <odx:xpath id="first-aid-skincontact-not-possible">
    <odx:dataBinding xpath="not(/material/material-skin-contact-possible = 'true')" storeItemID="{A29FFE5D-89DD-4EAC-BCEF-2867E6BF0621}"/>
  </odx:xpath>
  <odx:xpath id="first-aid-eyecontact-possible">
    <odx:dataBinding xpath="/material/material-eye-contact-possible" storeItemID="{A29FFE5D-89DD-4EAC-BCEF-2867E6BF0621}"/>
  </odx:xpath>
  <odx:xpath id="first-aid-eyecontact-not-possible">
    <odx:dataBinding xpath="not(/material/material-eye-contact-possible = 'true')" storeItemID="{A29FFE5D-89DD-4EAC-BCEF-2867E6BF0621}"/>
  </odx:xpath>
  <odx:xpath id="first-aid-ingestion-possible">
    <odx:dataBinding xpath="/material/material-ingestion-possible" storeItemID="{A29FFE5D-89DD-4EAC-BCEF-2867E6BF0621}"/>
  </odx:xpath>
  <odx:xpath id="first-aid-ingestion-not-possible">
    <odx:dataBinding xpath="not(/material/material-ingestion-possible = 'true')" storeItemID="{A29FFE5D-89DD-4EAC-BCEF-2867E6BF0621}"/>
  </odx:xpath>
  <odx:xpath id="first-aid-physician-notes">
    <odx:dataBinding xpath="/material/material-physician-firstaid-notes" storeItemID="{A29FFE5D-89DD-4EAC-BCEF-2867E6BF0621}"/>
  </odx:xpath>
  <odx:xpath id="not-aus-special-diamond">
    <odx:dataBinding xpath="string-length(/material/material-road-un-diamond-aus) = 0" storeItemID="{A29FFE5D-89DD-4EAC-BCEF-2867E6BF0621}"/>
  </odx:xpath>
  <odx:xpath id="road-aus-special-diamond">
    <odx:dataBinding xpath="/material/material-road-un-diamond-aus" storeItemID="{A29FFE5D-89DD-4EAC-BCEF-2867E6BF0621}"/>
  </odx:xpath>
  <odx:xpath id="has-aus-special-diamond">
    <odx:dataBinding xpath="string-length(/material/material-road-un-diamond-aus) &gt; 0" storeItemID="{A29FFE5D-89DD-4EAC-BCEF-2867E6BF0621}"/>
  </odx:xpath>
  <odx:xpath id="has-first-aid-physician-notes">
    <odx:dataBinding xpath="string-length(/material/material-physician-firstaid-notes) &gt; 0" storeItemID="{A29FFE5D-89DD-4EAC-BCEF-2867E6BF0621}"/>
  </odx:xpath>
  <odx:xpath id="toxic-effects-inhalation-user-not-set">
    <odx:dataBinding xpath="string-length(/material/material-toxic-effects-inhalation) = 0" storeItemID="{A29FFE5D-89DD-4EAC-BCEF-2867E6BF0621}"/>
  </odx:xpath>
  <odx:xpath id="toxic-effects-inhalation-irritant-user">
    <odx:dataBinding xpath="/material/material-toxic-effects-inhalation" storeItemID="{A29FFE5D-89DD-4EAC-BCEF-2867E6BF0621}"/>
  </odx:xpath>
  <odx:xpath id="toxic-effects-inhalation-user-set">
    <odx:dataBinding xpath="string-length(/material/material-toxic-effects-inhalation) &gt; 0" storeItemID="{A29FFE5D-89DD-4EAC-BCEF-2867E6BF0621}"/>
  </odx:xpath>
  <odx:xpath id="toxic-effects-skin-user">
    <odx:dataBinding xpath="/material/material-toxic-effects-skin" storeItemID="{A29FFE5D-89DD-4EAC-BCEF-2867E6BF0621}"/>
  </odx:xpath>
  <odx:xpath id="toxic-effects-skin-user-set">
    <odx:dataBinding xpath="string-length(/material/material-toxic-effects-skin) &gt; 0" storeItemID="{A29FFE5D-89DD-4EAC-BCEF-2867E6BF0621}"/>
  </odx:xpath>
  <odx:xpath id="toxic-acute-skin-h314">
    <odx:dataBinding xpath="count(//aus-h/statement.code[.='H314']) &gt; 0" storeItemID="{A29FFE5D-89DD-4EAC-BCEF-2867E6BF0621}"/>
  </odx:xpath>
  <odx:xpath id="toxic-acute-skin-h315">
    <odx:dataBinding xpath="(count(//aus-h/statement.code[.='H315']) &gt; 0) and (count(//aus-h/statement.code[.='H314']) = 0)" storeItemID="{A29FFE5D-89DD-4EAC-BCEF-2867E6BF0621}"/>
  </odx:xpath>
  <odx:xpath id="toxic-acute-skin-default">
    <odx:dataBinding xpath="(count(//aus-h/statement.code[.='H314']) = 0) and (count(//aus-h/statement.code[.='H315']) = 0)" storeItemID="{A29FFE5D-89DD-4EAC-BCEF-2867E6BF0621}"/>
  </odx:xpath>
  <odx:xpath id="toxic-effects-skin-user-not-set">
    <odx:dataBinding xpath="string-length(/material/material-toxic-effects-skin) = 0" storeItemID="{A29FFE5D-89DD-4EAC-BCEF-2867E6BF0621}"/>
  </odx:xpath>
  <odx:xpath id="toxic-effects-ingestion-default">
    <odx:dataBinding xpath="count(//aus-h/statement.code[.='H314']) = 0" storeItemID="{A29FFE5D-89DD-4EAC-BCEF-2867E6BF0621}"/>
  </odx:xpath>
  <odx:xpath id="toxic-effects-ingestion-user-not-set">
    <odx:dataBinding xpath="string-length(/material/material-toxic-effects-ingestion) = 0" storeItemID="{A29FFE5D-89DD-4EAC-BCEF-2867E6BF0621}"/>
  </odx:xpath>
  <odx:xpath id="toxic-acute-ingestion-user">
    <odx:dataBinding xpath="/material/material-toxic-effects-ingestion" storeItemID="{A29FFE5D-89DD-4EAC-BCEF-2867E6BF0621}"/>
  </odx:xpath>
  <odx:xpath id="toxic-effects-ingestion-user-set">
    <odx:dataBinding xpath="string-length(/material/material-toxic-effects-ingestion) &gt; 0" storeItemID="{A29FFE5D-89DD-4EAC-BCEF-2867E6BF0621}"/>
  </odx:xpath>
  <odx:xpath id="toxic-effects-eye-default">
    <odx:dataBinding xpath="count(//aus-h/statement.code[.='H314'] | //aus-h/statement.code[.='H318'] | //aus-h/statement.code[.='H319']) = 0" storeItemID="{A29FFE5D-89DD-4EAC-BCEF-2867E6BF0621}"/>
  </odx:xpath>
  <odx:xpath id="toxic-effects-eye-user-not-set">
    <odx:dataBinding xpath="string-length(/material/material-toxic-effects-eye) = 0" storeItemID="{A29FFE5D-89DD-4EAC-BCEF-2867E6BF0621}"/>
  </odx:xpath>
  <odx:xpath id="toxic-acute-eye-user">
    <odx:dataBinding xpath="/material/material-toxic-effects-eye" storeItemID="{A29FFE5D-89DD-4EAC-BCEF-2867E6BF0621}"/>
  </odx:xpath>
  <odx:xpath id="toxic-effects-eye-user-set">
    <odx:dataBinding xpath="string-length(/material/material-toxic-effects-eye) &gt; 0" storeItemID="{A29FFE5D-89DD-4EAC-BCEF-2867E6BF0621}"/>
  </odx:xpath>
  <odx:xpath id="has-regulatory-requirements">
    <odx:dataBinding xpath="(starts-with(/material/aus-poison-schedule,'S')) or (/material/aus-aics-listed = 'true') or (/material/aus-apvma-registered = 'true') or (/material/aus-carcinogenic = 'true')" storeItemID="{A29FFE5D-89DD-4EAC-BCEF-2867E6BF0621}"/>
  </odx:xpath>
  <odx:xpath id="ecological-acute-aquatic-cat1">
    <odx:dataBinding xpath="count(//aus-hazard-classification[.='Acute Hazard to the Aquatic Environment - Category 1']) &gt; 0" storeItemID="{A29FFE5D-89DD-4EAC-BCEF-2867E6BF0621}"/>
  </odx:xpath>
  <odx:xpath id="ecological-acute-aquatic-cat2">
    <odx:dataBinding xpath="count(//aus-hazard-classification[.='Acute Hazard to the Aquatic Environment - Category 2']) &gt; 0" storeItemID="{A29FFE5D-89DD-4EAC-BCEF-2867E6BF0621}"/>
  </odx:xpath>
  <odx:xpath id="ecological-acute-aquatic-cat3">
    <odx:dataBinding xpath="count(//aus-hazard-classification[.='Acute Hazard to the Aquatic Environment - Category 3']) &gt; 0" storeItemID="{A29FFE5D-89DD-4EAC-BCEF-2867E6BF0621}"/>
  </odx:xpath>
  <odx:xpath id="ecological-acute-aquatic-no-cat">
    <odx:dataBinding xpath="(count(//aus-hazard-classification[.='Acute Hazard to the Aquatic Environment - Category 1']) = 0) and (count(//aus-hazard-classification[.='Acute Hazard to the Aquatic Environment - Category 2']) = 0) and (count(//aus-hazard-classification[.='Acute Hazard to the Aquatic Environment - Category 3']) = 0)" storeItemID="{A29FFE5D-89DD-4EAC-BCEF-2867E6BF0621}"/>
  </odx:xpath>
  <odx:xpath id="ecological-longterm-aquatic-cat1">
    <odx:dataBinding xpath="count(//aus-hazard-classification[.='Chronic Hazard to the Aquatic Environment - Category 1']) &gt; 0" storeItemID="{A29FFE5D-89DD-4EAC-BCEF-2867E6BF0621}"/>
  </odx:xpath>
  <odx:xpath id="ecological-longterm-aquatic-cat2">
    <odx:dataBinding xpath="count(//aus-hazard-classification[.='Chronic Hazard to the Aquatic Environment - Category 2']) &gt; 0" storeItemID="{A29FFE5D-89DD-4EAC-BCEF-2867E6BF0621}"/>
  </odx:xpath>
  <odx:xpath id="ecological-longterm-aquatic-cat3">
    <odx:dataBinding xpath="count(//aus-hazard-classification[.='Chronic Hazard to the Aquatic Environment - Category 3']) &gt; 0" storeItemID="{A29FFE5D-89DD-4EAC-BCEF-2867E6BF0621}"/>
  </odx:xpath>
  <odx:xpath id="ecological-longterm-aquatic-cat4">
    <odx:dataBinding xpath="count(//aus-hazard-classification[.='Chronic Hazard to the Aquatic Environment - Category 4']) &gt; 0" storeItemID="{A29FFE5D-89DD-4EAC-BCEF-2867E6BF0621}"/>
  </odx:xpath>
  <odx:xpath id="ecological-longterm-aquatic-no-cat">
    <odx:dataBinding xpath="(count(//aus-hazard-classification[.='Chronic Hazard to the Aquatic Environment - Category 1']) = 0) and (count(//aus-hazard-classification[.='Chronic Hazard to the Aquatic Environment - Category 2']) = 0) and (count(//aus-hazard-classification[.='Chronic Hazard to the Aquatic Environment - Category 3']) = 0) and (count(//aus-hazard-classification[.='Chronic Hazard to the Aquatic Environment - Category 4']) = 0)" storeItemID="{A29FFE5D-89DD-4EAC-BCEF-2867E6BF0621}"/>
  </odx:xpath>
  <odx:xpath id="ecological-acute-aquatic">
    <odx:dataBinding xpath="/material/material-acute-aquatic-hazard" storeItemID="{A29FFE5D-89DD-4EAC-BCEF-2867E6BF0621}"/>
  </odx:xpath>
  <odx:xpath id="ecological-acute-aquatic-set">
    <odx:dataBinding xpath="string-length(/material/material-acute-aquatic-hazard) &gt; 0" storeItemID="{A29FFE5D-89DD-4EAC-BCEF-2867E6BF0621}"/>
  </odx:xpath>
  <odx:xpath id="ecological-longterm-aquatic">
    <odx:dataBinding xpath="/material/material-long-term-aquatic-hazard" storeItemID="{A29FFE5D-89DD-4EAC-BCEF-2867E6BF0621}"/>
  </odx:xpath>
  <odx:xpath id="ecological-longterm-aquatic-set">
    <odx:dataBinding xpath="string-length(/material/material-long-term-aquatic-hazard) &gt; 0" storeItemID="{A29FFE5D-89DD-4EAC-BCEF-2867E6BF0621}"/>
  </odx:xpath>
  <odx:xpath id="ecological-ecotoxicity-terrestrial">
    <odx:dataBinding xpath="/material/material-ecotoxicity-to-terrestrial-species" storeItemID="{A29FFE5D-89DD-4EAC-BCEF-2867E6BF0621}"/>
  </odx:xpath>
  <odx:xpath id="ecological-ecotoxicity-terrestrial-set">
    <odx:dataBinding xpath="string-length(/material/material-ecotoxicity-to-terrestrial-species) &gt; 0" storeItemID="{A29FFE5D-89DD-4EAC-BCEF-2867E6BF0621}"/>
  </odx:xpath>
  <odx:xpath id="ecological-ecotoxicity-bees">
    <odx:dataBinding xpath="/material/material-ecotoxicity-to-bees" storeItemID="{A29FFE5D-89DD-4EAC-BCEF-2867E6BF0621}"/>
  </odx:xpath>
  <odx:xpath id="ecological-ecotoxicity-bees-set">
    <odx:dataBinding xpath="string-length(/material/material-ecotoxicity-to-bees) &gt; 0" storeItemID="{A29FFE5D-89DD-4EAC-BCEF-2867E6BF0621}"/>
  </odx:xpath>
  <odx:xpath id="ecological-ecotoxicity-information">
    <odx:dataBinding xpath="/material/material-ecotoxicity-information" storeItemID="{A29FFE5D-89DD-4EAC-BCEF-2867E6BF0621}"/>
  </odx:xpath>
  <odx:xpath id="ecological-ecotoxicity-information-set">
    <odx:dataBinding xpath="string-length(/material/material-ecotoxicity-to-information) &gt; 0" storeItemID="{A29FFE5D-89DD-4EAC-BCEF-2867E6BF0621}"/>
  </odx:xpath>
  <odx:xpath id="ecological-ecotoxicity-no-information">
    <odx:dataBinding xpath="(string-length(/material/material-ecotoxicity-to-terrestrial-species) = 0) and (string-length(/material/material-ecotoxicity-to-bees) = 0) and (string-length(/material/material-ecotoxicity-to-information) = 0)" storeItemID="{A29FFE5D-89DD-4EAC-BCEF-2867E6BF0621}"/>
  </odx:xpath>
  <odx:xpath id="ecological-persistencedegradability">
    <odx:dataBinding xpath="/material/material-persistence-and-degradability" storeItemID="{A29FFE5D-89DD-4EAC-BCEF-2867E6BF0621}"/>
  </odx:xpath>
  <odx:xpath id="ecological-persistencedegradability-set">
    <odx:dataBinding xpath="string-length(/material/material-persistence-and-degradability) &gt; 0" storeItemID="{A29FFE5D-89DD-4EAC-BCEF-2867E6BF0621}"/>
  </odx:xpath>
  <odx:xpath id="ecological-persistencedegradability-information">
    <odx:dataBinding xpath="/material/material-persistence-and-degradability-information" storeItemID="{A29FFE5D-89DD-4EAC-BCEF-2867E6BF0621}"/>
  </odx:xpath>
  <odx:xpath id="ecological-persistencedegradability-information-set">
    <odx:dataBinding xpath="string-length(/material/material-persistence-and-degradability-information) &gt; 0" storeItemID="{A29FFE5D-89DD-4EAC-BCEF-2867E6BF0621}"/>
  </odx:xpath>
  <odx:xpath id="ecological-persistencedegradability-no-information">
    <odx:dataBinding xpath="(string-length(/material/material-persistence-and-degradability) = 0) and (string-length(/material/material-persistence-and-degradability-information) = 0)" storeItemID="{A29FFE5D-89DD-4EAC-BCEF-2867E6BF0621}"/>
  </odx:xpath>
  <odx:xpath id="ecological-bioaccumulativepotential">
    <odx:dataBinding xpath="/material/material-bioaccumulative-potential" storeItemID="{A29FFE5D-89DD-4EAC-BCEF-2867E6BF0621}"/>
  </odx:xpath>
  <odx:xpath id="ecological-bioaccumulativepotential-set">
    <odx:dataBinding xpath="string-length(/material/material-bioaccumulative-potential) &gt; 0" storeItemID="{A29FFE5D-89DD-4EAC-BCEF-2867E6BF0621}"/>
  </odx:xpath>
  <odx:xpath id="ecological-bioaccumulativepotential-information">
    <odx:dataBinding xpath="/material/material-bioaccumulative-potential-information" storeItemID="{A29FFE5D-89DD-4EAC-BCEF-2867E6BF0621}"/>
  </odx:xpath>
  <odx:xpath id="ecological-bioaccumulativepotential-information-set">
    <odx:dataBinding xpath="string-length(/material/material-bioaccumulative-potential-information) &gt; 0" storeItemID="{A29FFE5D-89DD-4EAC-BCEF-2867E6BF0621}"/>
  </odx:xpath>
  <odx:xpath id="ecological-bioaccumulativepotential-no-information">
    <odx:dataBinding xpath="(string-length(/material/material-bioaccumulative-potential) = 0) and (string-length(/material/material-bioaccumulative-potential-information) = 0)" storeItemID="{A29FFE5D-89DD-4EAC-BCEF-2867E6BF0621}"/>
  </odx:xpath>
  <odx:xpath id="ecological-mobility">
    <odx:dataBinding xpath="/material/material-mobility" storeItemID="{A29FFE5D-89DD-4EAC-BCEF-2867E6BF0621}"/>
  </odx:xpath>
  <odx:xpath id="ecological-mobility-set">
    <odx:dataBinding xpath="string-length(/material/material-mobility) &gt; 0" storeItemID="{A29FFE5D-89DD-4EAC-BCEF-2867E6BF0621}"/>
  </odx:xpath>
  <odx:xpath id="ecological-mobility-information">
    <odx:dataBinding xpath="/material/material-mobility-information" storeItemID="{A29FFE5D-89DD-4EAC-BCEF-2867E6BF0621}"/>
  </odx:xpath>
  <odx:xpath id="ecological-mobility-information-set">
    <odx:dataBinding xpath="string-length(/material/material-mobility-information) &gt; 0" storeItemID="{A29FFE5D-89DD-4EAC-BCEF-2867E6BF0621}"/>
  </odx:xpath>
  <odx:xpath id="ecological-mobility-no-information">
    <odx:dataBinding xpath="(string-length(/material/material-mobility) = 0) and (string-length(/material/material-mobility-information) = 0)" storeItemID="{A29FFE5D-89DD-4EAC-BCEF-2867E6BF0621}"/>
  </odx:xpath>
  <odx:xpath id="toxic-effects-inhalation-risk-of-asphyxiation">
    <odx:dataBinding xpath="/material/material-risk-of-asphyxiation" storeItemID="{A29FFE5D-89DD-4EAC-BCEF-2867E6BF0621}"/>
  </odx:xpath>
  <odx:xpath id="chronic-toxicity-organ-repeat-cat1-text">
    <odx:dataBinding xpath="/material/material-chronic-toxicity-organ-repeat-cat1" storeItemID="{A29FFE5D-89DD-4EAC-BCEF-2867E6BF0621}"/>
  </odx:xpath>
  <odx:xpath id="chronic-toxicity-organ-repeat-cat2-text">
    <odx:dataBinding xpath="/material/material-chronic-toxicity-organ-repeat-cat2" storeItemID="{A29FFE5D-89DD-4EAC-BCEF-2867E6BF0621}"/>
  </odx:xpath>
  <odx:xpath id="chronic-toxicity-organ-repeat-cat1">
    <odx:dataBinding xpath="(count(//aus-hazard-classification[.='Specific Target Organ Toxicity (Repeated Exposure) - Category 1']) &gt; 0) or (string-length(/material/material-chronic-toxicity-organ-repeat-cat1) &gt; 0)" storeItemID="{A29FFE5D-89DD-4EAC-BCEF-2867E6BF0621}"/>
  </odx:xpath>
  <odx:xpath id="chronic-toxicity-organ-repeat-cat2">
    <odx:dataBinding xpath="(count(//aus-hazard-classification[.='Specific Target Organ Toxicity (Repeated Exposure) - Category 2']) &gt; 0) or (string-length(/material/material-chronic-toxicity-organ-repeat-cat2) &gt; 0)" storeItemID="{A29FFE5D-89DD-4EAC-BCEF-2867E6BF0621}"/>
  </odx:xpath>
  <odx:xpath id="chronic-toxicity-organ-repeat-not-set">
    <odx:dataBinding xpath="(count(//aus-hazard-classification[.='Specific Target Organ Toxicity (Repeated Exposure) - Category 1']) = 0) and (string-length(/material/material-chronic-toxicity-organ-repeat-cat1) = 0) and (count(//aus-hazard-classification[.='Specific Target Organ Toxicity (Repeated Exposure) - Category 2']) = 0) and (string-length(/material/material-chronic-toxicity-organ-repeat-cat2) = 0)" storeItemID="{A29FFE5D-89DD-4EAC-BCEF-2867E6BF0621}"/>
  </odx:xpath>
  <odx:xpath id="biological-limit-value">
    <odx:dataBinding xpath="/material/aus-biological-limit-values/aus-biological-limit-value" storeItemID="{A29FFE5D-89DD-4EAC-BCEF-2867E6BF0621}"/>
  </odx:xpath>
  <odx:xpath id="biological-limit-values">
    <odx:dataBinding xpath="/material/aus-biological-limit-values/aus-biological-limit-value" storeItemID="{A29FFE5D-89DD-4EAC-BCEF-2867E6BF0621}"/>
  </odx:xpath>
  <odx:xpath id="has-biological-limit-values">
    <odx:dataBinding xpath="count(/material/aus-biological-limit-values/aus-biological-limit-value) &gt; 0" storeItemID="{A29FFE5D-89DD-4EAC-BCEF-2867E6BF0621}"/>
  </odx:xpath>
  <odx:xpath id="no-biological-limit-values">
    <odx:dataBinding xpath="count(/material/aus-biological-limit-values/aus-biological-limit-value) = 0" storeItemID="{A29FFE5D-89DD-4EAC-BCEF-2867E6BF0621}"/>
  </odx:xpath>
  <odx:xpath id="exposure-controls-risk-of-asphyxiation">
    <odx:dataBinding xpath="/material/material-risk-of-asphyxiation" storeItemID="{A29FFE5D-89DD-4EAC-BCEF-2867E6BF0621}"/>
  </odx:xpath>
  <odx:xpath id="exposure-limit-name">
    <odx:dataBinding xpath="/material/aus-exposure-limits/aus-exposure-limit/aus-exposure-limit.name" storeItemID="{A29FFE5D-89DD-4EAC-BCEF-2867E6BF0621}"/>
  </odx:xpath>
  <odx:xpath id="exposure-limit-cas-number">
    <odx:dataBinding xpath="/material/aus-exposure-limits/aus-exposure-limit/aus-exposure-limit.cas-number" storeItemID="{A29FFE5D-89DD-4EAC-BCEF-2867E6BF0621}"/>
  </odx:xpath>
  <odx:xpath id="exposure-limit-twa-ppm">
    <odx:dataBinding xpath="/material/aus-exposure-limits/aus-exposure-limit/aus-exposure-limit.twa-ppm" storeItemID="{A29FFE5D-89DD-4EAC-BCEF-2867E6BF0621}"/>
  </odx:xpath>
  <odx:xpath id="exposure-limit-twa-mg">
    <odx:dataBinding xpath="/material/aus-exposure-limits/aus-exposure-limit/aus-exposure-limit.twa-mg" storeItemID="{A29FFE5D-89DD-4EAC-BCEF-2867E6BF0621}"/>
  </odx:xpath>
  <odx:xpath id="exposure-limit-stel-ppm">
    <odx:dataBinding xpath="/material/aus-exposure-limits/aus-exposure-limit/aus-exposure-limit.stel-ppm" storeItemID="{A29FFE5D-89DD-4EAC-BCEF-2867E6BF0621}"/>
  </odx:xpath>
  <odx:xpath id="exposure-limit-stel-mg">
    <odx:dataBinding xpath="/material/aus-exposure-limits/aus-exposure-limit/aus-exposure-limit.stel-mg" storeItemID="{A29FFE5D-89DD-4EAC-BCEF-2867E6BF0621}"/>
  </odx:xpath>
  <odx:xpath id="exposure-limit-notices">
    <odx:dataBinding xpath="/material/aus-exposure-limits/aus-exposure-limit/aus-exposure-limit.notices" storeItemID="{A29FFE5D-89DD-4EAC-BCEF-2867E6BF0621}"/>
  </odx:xpath>
  <odx:xpath id="exposure-limits">
    <odx:dataBinding xpath="/material/aus-exposure-limits/aus-exposure-limit" storeItemID="{A29FFE5D-89DD-4EAC-BCEF-2867E6BF0621}"/>
  </odx:xpath>
  <odx:xpath id="exposure-limits-present">
    <odx:dataBinding xpath="/material/aus-exposure-limits-present" storeItemID="{A29FFE5D-89DD-4EAC-BCEF-2867E6BF0621}"/>
  </odx:xpath>
  <odx:xpath id="exposure-limits-not-present">
    <odx:dataBinding xpath="not(/material/aus-exposure-limits-present = 'true')" storeItemID="{A29FFE5D-89DD-4EAC-BCEF-2867E6BF0621}"/>
  </odx:xpath>
  <odx:xpath id="exposure-controls-prohibited">
    <odx:dataBinding xpath="count(//aus-exposure-limit.notices[contains(.,'P')]) &gt; 0" storeItemID="{A29FFE5D-89DD-4EAC-BCEF-2867E6BF0621}"/>
  </odx:xpath>
  <odx:xpath id="exposure-controls-sk">
    <odx:dataBinding xpath="count(//aus-exposure-limit.notices[contains(.,'Sk')]) &gt; 0" storeItemID="{A29FFE5D-89DD-4EAC-BCEF-2867E6BF0621}"/>
  </odx:xpath>
  <odx:xpath id="exposure-controls-sen">
    <odx:dataBinding xpath="count(//aus-exposure-limit.notices[contains(.,'Sen')]) &gt; 0" storeItemID="{A29FFE5D-89DD-4EAC-BCEF-2867E6BF0621}"/>
  </odx:xpath>
  <odx:xpath id="exposure-controls-solid">
    <odx:dataBinding xpath="/material/material-physical-state-category = 'solid'" storeItemID="{A29FFE5D-89DD-4EAC-BCEF-2867E6BF0621}"/>
  </odx:xpath>
  <odx:xpath id="exposure-controls-liquid-or-gas">
    <odx:dataBinding xpath="(/material/material-physical-state-category = 'liquid') or (/material/material-physical-state-category = 'gas')" storeItemID="{A29FFE5D-89DD-4EAC-BCEF-2867E6BF0621}"/>
  </odx:xpath>
  <odx:xpath id="exposure-controls-vapour-density-is-gt-one">
    <odx:dataBinding xpath="/material/material-relative-vapour-density-is-gt-one" storeItemID="{A29FFE5D-89DD-4EAC-BCEF-2867E6BF0621}"/>
  </odx:xpath>
  <odx:xpath id="toxicity-inhalation-entry-type">
    <odx:dataBinding xpath="/material/material-toxicity-inhalation-entries/material-toxicity-inhalation-entry/material-toxicity-inhalation-entry.exposure-type" storeItemID="{A29FFE5D-89DD-4EAC-BCEF-2867E6BF0621}"/>
  </odx:xpath>
  <odx:xpath id="toxicity-inhalation-entry-animal">
    <odx:dataBinding xpath="/material/material-toxicity-inhalation-entries/material-toxicity-inhalation-entry/material-toxicity-inhalation-entry.animal" storeItemID="{A29FFE5D-89DD-4EAC-BCEF-2867E6BF0621}"/>
  </odx:xpath>
  <odx:xpath id="toxicity-inhalation-entry-value">
    <odx:dataBinding xpath="/material/material-toxicity-inhalation-entries/material-toxicity-inhalation-entry/material-toxicity-inhalation-entry.value" storeItemID="{A29FFE5D-89DD-4EAC-BCEF-2867E6BF0621}"/>
  </odx:xpath>
  <odx:xpath id="toxicity-inhalation-entries">
    <odx:dataBinding xpath="/material/material-toxicity-inhalation-entries/material-toxicity-inhalation-entry" storeItemID="{A29FFE5D-89DD-4EAC-BCEF-2867E6BF0621}"/>
  </odx:xpath>
  <odx:xpath id="has-toxicity-inhalation-entries">
    <odx:dataBinding xpath="count(/material/material-toxicity-inhalation-entries/material-toxicity-inhalation-entry) &gt; 0" storeItemID="{A29FFE5D-89DD-4EAC-BCEF-2867E6BF0621}"/>
  </odx:xpath>
  <odx:xpath id="toxicity-skin-entry-type">
    <odx:dataBinding xpath="/material/material-toxicity-skin-contact-entries/material-toxicity-skin-contact-entry/material-toxicity-skin-contact-entry.exposure-type" storeItemID="{A29FFE5D-89DD-4EAC-BCEF-2867E6BF0621}"/>
  </odx:xpath>
  <odx:xpath id="toxicity-skin-entry-animal">
    <odx:dataBinding xpath="/material/material-toxicity-skin-contact-entries/material-toxicity-skin-contact-entry/material-toxicity-skin-contact-entry.animal" storeItemID="{A29FFE5D-89DD-4EAC-BCEF-2867E6BF0621}"/>
  </odx:xpath>
  <odx:xpath id="toxicity-skin-entry-value">
    <odx:dataBinding xpath="/material/material-toxicity-skin-contact-entries/material-toxicity-skin-contact-entry/material-toxicity-skin-contact-entry.value" storeItemID="{A29FFE5D-89DD-4EAC-BCEF-2867E6BF0621}"/>
  </odx:xpath>
  <odx:xpath id="toxicity-skin-entries">
    <odx:dataBinding xpath="/material/material-toxicity-skin-contact-entries/material-toxicity-skin-contact-entry" storeItemID="{A29FFE5D-89DD-4EAC-BCEF-2867E6BF0621}"/>
  </odx:xpath>
  <odx:xpath id="has-toxicity-skin-entries">
    <odx:dataBinding xpath="count(/material/material-toxicity-skin-contact-entries/material-toxicity-skin-contact-entry) &gt; 0" storeItemID="{A29FFE5D-89DD-4EAC-BCEF-2867E6BF0621}"/>
  </odx:xpath>
  <odx:xpath id="toxicity-ingestion-entry-type">
    <odx:dataBinding xpath="/material/material-toxicity-ingestion-entries/material-toxicity-ingestion-entry/material-toxicity-ingestion-entry.exposure-type" storeItemID="{A29FFE5D-89DD-4EAC-BCEF-2867E6BF0621}"/>
  </odx:xpath>
  <odx:xpath id="toxicity-ingestion-entry-animal">
    <odx:dataBinding xpath="/material/material-toxicity-ingestion-entries/material-toxicity-ingestion-entry/material-toxicity-ingestion-entry.animal" storeItemID="{A29FFE5D-89DD-4EAC-BCEF-2867E6BF0621}"/>
  </odx:xpath>
  <odx:xpath id="toxicity-ingestion-entry-value">
    <odx:dataBinding xpath="/material/material-toxicity-ingestion-entries/material-toxicity-ingestion-entry/material-toxicity-ingestion-entry.value" storeItemID="{A29FFE5D-89DD-4EAC-BCEF-2867E6BF0621}"/>
  </odx:xpath>
  <odx:xpath id="toxicity-ingestion-entries">
    <odx:dataBinding xpath="/material/material-toxicity-ingestion-entries/material-toxicity-ingestion-entry" storeItemID="{A29FFE5D-89DD-4EAC-BCEF-2867E6BF0621}"/>
  </odx:xpath>
  <odx:xpath id="has-toxicity-ingestion-entries">
    <odx:dataBinding xpath="count(/material/material-toxicity-ingestion-entries/material-toxicity-ingestion-entry) &gt; 0" storeItemID="{A29FFE5D-89DD-4EAC-BCEF-2867E6BF0621}"/>
  </odx:xpath>
  <odx:xpath id="toxicity-irritancy-entry-type">
    <odx:dataBinding xpath="/material/material-toxicity-irritancy-entries/material-toxicity-irritancy-entry/material-toxicity-irritancy-entry.exposure-type" storeItemID="{A29FFE5D-89DD-4EAC-BCEF-2867E6BF0621}"/>
  </odx:xpath>
  <odx:xpath id="toxicity-irritancy-entry-animal">
    <odx:dataBinding xpath="/material/material-toxicity-irritancy-entries/material-toxicity-irritancy-entry/material-toxicity-irritancy-entry.animal" storeItemID="{A29FFE5D-89DD-4EAC-BCEF-2867E6BF0621}"/>
  </odx:xpath>
  <odx:xpath id="toxicity-irritancy-entry-value">
    <odx:dataBinding xpath="/material/material-toxicity-irritancy-entries/material-toxicity-irritancy-entry/material-toxicity-irritancy-entry.value" storeItemID="{A29FFE5D-89DD-4EAC-BCEF-2867E6BF0621}"/>
  </odx:xpath>
  <odx:xpath id="toxicity-irritancy-entries">
    <odx:dataBinding xpath="/material/material-toxicity-irritancy-entries/material-toxicity-irritancy-entry" storeItemID="{A29FFE5D-89DD-4EAC-BCEF-2867E6BF0621}"/>
  </odx:xpath>
  <odx:xpath id="has-toxicity-irritancy-entries">
    <odx:dataBinding xpath="count(/material/material-toxicity-irritancy-entries/material-toxicity-irritancy-entry) &gt; 0" storeItemID="{A29FFE5D-89DD-4EAC-BCEF-2867E6BF0621}"/>
  </odx:xpath>
  <odx:xpath id="acute-toxicity-organ-single-cat1-text">
    <odx:dataBinding xpath="/material/material-acute-toxicity-organ-single-cat1" storeItemID="{A29FFE5D-89DD-4EAC-BCEF-2867E6BF0621}"/>
  </odx:xpath>
  <odx:xpath id="acute-toxicity-organ-single-cat1">
    <odx:dataBinding xpath="(count(//aus-hazard-classification[.='Specific Target Organ Toxicity (Single Exposure) - Category 1']) &gt; 0) or (string-length(/material/material-acute-toxicity-organ-single-cat1) &gt; 0)" storeItemID="{A29FFE5D-89DD-4EAC-BCEF-2867E6BF0621}"/>
  </odx:xpath>
  <odx:xpath id="acute-toxicity-organ-single-cat2-text">
    <odx:dataBinding xpath="/material/material-acute-toxicity-organ-single-cat2" storeItemID="{A29FFE5D-89DD-4EAC-BCEF-2867E6BF0621}"/>
  </odx:xpath>
  <odx:xpath id="acute-toxicity-organ-single-cat2">
    <odx:dataBinding xpath="(count(//aus-hazard-classification[.='Specific Target Organ Toxicity (Single Exposure) - Category 2']) &gt; 0) or (string-length(/material/material-acute-toxicity-organ-single-cat2) &gt; 0)" storeItemID="{A29FFE5D-89DD-4EAC-BCEF-2867E6BF0621}"/>
  </odx:xpath>
  <odx:xpath id="acute-toxicity-organ-single-no-cat">
    <odx:dataBinding xpath="(count(//aus-hazard-classification[.='Specific Target Organ Toxicity (Single Exposure) - Category 1']) = 0) and (string-length(/material/material-acute-toxicity-organ-single-cat1) = 0) and (count(//aus-hazard-classification[.='Specific Target Organ Toxicity (Single Exposure) - Category 2']) = 0) and (string-length(/material/material-acute-toxicity-organ-single-cat2) = 0) and (count(//aus-hazard-classification[.='Specific Target Organ Toxicity (Single Exposure) - Category 3 Respiratory Tract Irritation']) = 0) and (count(//aus-hazard-classification[.='Specific Target Organ Toxicity (Single Exposure) - Category 3 Narcotic Effects']) = 0)" storeItemID="{A29FFE5D-89DD-4EAC-BCEF-2867E6BF0621}"/>
  </odx:xpath>
  <odx:xpath id="material-inhalation-information">
    <odx:dataBinding xpath="/material/material-inhalation-information" storeItemID="{A29FFE5D-89DD-4EAC-BCEF-2867E6BF0621}"/>
  </odx:xpath>
  <odx:xpath id="first-aid-skincontact-normal">
    <odx:dataBinding xpath="string-length(/material/material-skin-contact-information) = 0" storeItemID="{A29FFE5D-89DD-4EAC-BCEF-2867E6BF0621}"/>
  </odx:xpath>
  <odx:xpath id="material-skin-contact-information">
    <odx:dataBinding xpath="/material/material-skin-contact-information" storeItemID="{A29FFE5D-89DD-4EAC-BCEF-2867E6BF0621}"/>
  </odx:xpath>
  <odx:xpath id="first-aid-skincontact-special">
    <odx:dataBinding xpath="string-length(/material/material-skin-contact-information) &gt; 0" storeItemID="{A29FFE5D-89DD-4EAC-BCEF-2867E6BF0621}"/>
  </odx:xpath>
  <odx:xpath id="material-eye-contact-information">
    <odx:dataBinding xpath="/material/material-eye-contact-information" storeItemID="{A29FFE5D-89DD-4EAC-BCEF-2867E6BF0621}"/>
  </odx:xpath>
  <odx:xpath id="first-aid-eyecontact-special">
    <odx:dataBinding xpath="string-length(/material/material-eye-contact-information) &gt; 0" storeItemID="{A29FFE5D-89DD-4EAC-BCEF-2867E6BF0621}"/>
  </odx:xpath>
  <odx:xpath id="first-aid-eyecontact-normal">
    <odx:dataBinding xpath="string-length(/material/material-eye-contact-information) = 0" storeItemID="{A29FFE5D-89DD-4EAC-BCEF-2867E6BF0621}"/>
  </odx:xpath>
  <odx:xpath id="material-ingestion-information">
    <odx:dataBinding xpath="/material/material-ingestion-information" storeItemID="{A29FFE5D-89DD-4EAC-BCEF-2867E6BF0621}"/>
  </odx:xpath>
  <odx:xpath id="first-aid-ingestion-special">
    <odx:dataBinding xpath="string-length(/material/material-ingestion-information) &gt; 0" storeItemID="{A29FFE5D-89DD-4EAC-BCEF-2867E6BF0621}"/>
  </odx:xpath>
  <odx:xpath id="first-aid-ingestion-normal">
    <odx:dataBinding xpath="string-length(/material/material-ingestion-information) = 0" storeItemID="{A29FFE5D-89DD-4EAC-BCEF-2867E6BF0621}"/>
  </odx:xpath>
  <odx:xpath id="has-material-flammability-limits">
    <odx:dataBinding xpath="string-length(/material/material-flammability-limits) &gt; 0" storeItemID="{A29FFE5D-89DD-4EAC-BCEF-2867E6BF0621}"/>
  </odx:xpath>
  <odx:xpath id="ecological-acute-aquatic-entry-type">
    <odx:dataBinding xpath="/material/material-ecological-acute-aquatic-entries/material-ecological-acute-aquatic-entry/material-ecological-acute-aquatic-entry.exposure-type" storeItemID="{A29FFE5D-89DD-4EAC-BCEF-2867E6BF0621}"/>
  </odx:xpath>
  <odx:xpath id="ecological-acute-aquatic-entry-animal">
    <odx:dataBinding xpath="/material/material-ecological-acute-aquatic-entries/material-ecological-acute-aquatic-entry/material-ecological-acute-aquatic-entry.animal" storeItemID="{A29FFE5D-89DD-4EAC-BCEF-2867E6BF0621}"/>
  </odx:xpath>
  <odx:xpath id="ecological-acute-aquatic-entry-value">
    <odx:dataBinding xpath="/material/material-ecological-acute-aquatic-entries/material-ecological-acute-aquatic-entry/material-ecological-acute-aquatic-entry.value" storeItemID="{A29FFE5D-89DD-4EAC-BCEF-2867E6BF0621}"/>
  </odx:xpath>
  <odx:xpath id="ecological-acute-aquatic-entries">
    <odx:dataBinding xpath="/material/material-ecological-acute-aquatic-entries/material-ecological-acute-aquatic-entry" storeItemID="{A29FFE5D-89DD-4EAC-BCEF-2867E6BF0621}"/>
  </odx:xpath>
  <odx:xpath id="has-ecological-acute-aquatic-entries">
    <odx:dataBinding xpath="count(/material/material-ecological-acute-aquatic-entries/material-ecological-acute-aquatic-entry) &gt; 0" storeItemID="{A29FFE5D-89DD-4EAC-BCEF-2867E6BF0621}"/>
  </odx:xpath>
  <odx:xpath id="ecological-longterm-aquatic-entry-type">
    <odx:dataBinding xpath="/material/material-ecological-longterm-aquatic-entries/material-ecological-longterm-aquatic-entry/material-ecological-longterm-aquatic-entry.exposure-type" storeItemID="{A29FFE5D-89DD-4EAC-BCEF-2867E6BF0621}"/>
  </odx:xpath>
  <odx:xpath id="ecological-longterm-aquatic-entry-animal">
    <odx:dataBinding xpath="/material/material-ecological-longterm-aquatic-entries/material-ecological-longterm-aquatic-entry/material-ecological-longterm-aquatic-entry.animal" storeItemID="{A29FFE5D-89DD-4EAC-BCEF-2867E6BF0621}"/>
  </odx:xpath>
  <odx:xpath id="ecological-longterm-aquatic-entry-value">
    <odx:dataBinding xpath="/material/material-ecological-longterm-aquatic-entries/material-ecological-longterm-aquatic-entry/material-ecological-longterm-aquatic-entry.value" storeItemID="{A29FFE5D-89DD-4EAC-BCEF-2867E6BF0621}"/>
  </odx:xpath>
  <odx:xpath id="ecological-longterm-aquatic-entries">
    <odx:dataBinding xpath="/material/material-ecological-longterm-aquatic-entries/material-ecological-longterm-aquatic-entry" storeItemID="{A29FFE5D-89DD-4EAC-BCEF-2867E6BF0621}"/>
  </odx:xpath>
  <odx:xpath id="has-ecological-longterm-aquatic-entries">
    <odx:dataBinding xpath="count(/material/material-ecological-longterm-aquatic-entries/material-ecological-longterm-aquatic-entry) &gt; 0" storeItemID="{A29FFE5D-89DD-4EAC-BCEF-2867E6BF0621}"/>
  </odx:xpath>
  <odx:xpath id="ecological-ecotoxicity-entry-type">
    <odx:dataBinding xpath="/material/material-ecological-ecotoxicity-entries/material-ecological-ecotoxicity-entry/material-ecological-ecotoxicity-entry.exposure-type" storeItemID="{A29FFE5D-89DD-4EAC-BCEF-2867E6BF0621}"/>
  </odx:xpath>
  <odx:xpath id="ecological-ecotoxicity-entry-animal">
    <odx:dataBinding xpath="/material/material-ecological-ecotoxicity-entries/material-ecological-ecotoxicity-entry/material-ecological-ecotoxicity-entry.animal" storeItemID="{A29FFE5D-89DD-4EAC-BCEF-2867E6BF0621}"/>
  </odx:xpath>
  <odx:xpath id="ecological-ecotoxicity-entry-value">
    <odx:dataBinding xpath="/material/material-ecological-ecotoxicity-entries/material-ecological-ecotoxicity-entry/material-ecological-ecotoxicity-entry.value" storeItemID="{A29FFE5D-89DD-4EAC-BCEF-2867E6BF0621}"/>
  </odx:xpath>
  <odx:xpath id="ecological-ecotoxicity-entries">
    <odx:dataBinding xpath="/material/material-ecological-ecotoxicity-entries/material-ecological-ecotoxicity-entry" storeItemID="{A29FFE5D-89DD-4EAC-BCEF-2867E6BF0621}"/>
  </odx:xpath>
  <odx:xpath id="has-ecological-ecotoxicity-entries">
    <odx:dataBinding xpath="count(/material/material-ecological-ecotoxicity-entries/material-ecological-ecotoxicity-entry) &gt; 0" storeItemID="{A29FFE5D-89DD-4EAC-BCEF-2867E6BF0621}"/>
  </odx:xpath>
  <odx:xpath id="ecological-degradability-entry-type">
    <odx:dataBinding xpath="/material/material-ecological-degradability-entries/material-ecological-degradability-entry/material-ecological-degradability-entry.exposure-type" storeItemID="{A29FFE5D-89DD-4EAC-BCEF-2867E6BF0621}"/>
  </odx:xpath>
  <odx:xpath id="ecological-degradability-entry-value">
    <odx:dataBinding xpath="/material/material-ecological-degradability-entries/material-ecological-degradability-entry/material-ecological-degradability-entry.value" storeItemID="{A29FFE5D-89DD-4EAC-BCEF-2867E6BF0621}"/>
  </odx:xpath>
  <odx:xpath id="ecological-degradability-entries">
    <odx:dataBinding xpath="/material/material-ecological-degradability-entries/material-ecological-degradability-entry" storeItemID="{A29FFE5D-89DD-4EAC-BCEF-2867E6BF0621}"/>
  </odx:xpath>
  <odx:xpath id="has-ecological-degradability-entries">
    <odx:dataBinding xpath="count(/material/material-ecological-degradability-entries/material-ecological-degradability-entry) &gt; 0" storeItemID="{A29FFE5D-89DD-4EAC-BCEF-2867E6BF0621}"/>
  </odx:xpath>
  <odx:xpath id="document-reference">
    <odx:dataBinding xpath="/material/document-reference" storeItemID="{A29FFE5D-89DD-4EAC-BCEF-2867E6BF0621}"/>
  </odx:xpath>
  <odx:xpath id="document-version">
    <odx:dataBinding xpath="/material/document-version" storeItemID="{A29FFE5D-89DD-4EAC-BCEF-2867E6BF0621}"/>
  </odx:xpath>
  <odx:xpath id="document-issue-date">
    <odx:dataBinding xpath="/material/document-issue-date" storeItemID="{A29FFE5D-89DD-4EAC-BCEF-2867E6BF0621}"/>
  </odx:xpath>
  <odx:xpath id="document-expires-on">
    <odx:dataBinding xpath="/material/document-expires-on" storeItemID="{A29FFE5D-89DD-4EAC-BCEF-2867E6BF0621}"/>
  </odx:xpath>
  <odx:xpath id="document-approved-by">
    <odx:dataBinding xpath="/material/document-approved-by" storeItemID="{A29FFE5D-89DD-4EAC-BCEF-2867E6BF0621}"/>
  </odx:xpath>
  <odx:xpath id="hygiene-measures-skincontact">
    <odx:dataBinding xpath="count(//aus-h/statement.code[.='H310'] | //aus-h/statement.code[.='H311'] | //aus-h/statement.code[.='H312'] | //aus-h/statement.code[.='H314'] | //aus-h/statement.code[.='H315'] | //aus-h/statement.code[.='H317'] | //aus-h/statement.code[.='H340'] | //aus-h/statement.code[.='H341'] | //aus-h/statement.code[.='H350'] | //aus-h/statement.code[.='H351'] | //aus-h/statement.code[.='H360'] | //aus-h/statement.code[.='H361'] | //aus-h/statement.code[.='H362'] | //aus-h/statement.code[.='H370'] | //aus-h/statement.code[.='H371'] | //aus-h/statement.code[.='H372'] | //aus-h/statement.code[.='H373']) = 0" storeItemID="{A29FFE5D-89DD-4EAC-BCEF-2867E6BF0621}"/>
  </odx:xpath>
  <odx:xpath id="hygiene-measures-inhalation-liquid-or-gas">
    <odx:dataBinding xpath="(/material/material-physical-state-category = 'liquid') or (/material/material-physical-state-category = 'gas')" storeItemID="{A29FFE5D-89DD-4EAC-BCEF-2867E6BF0621}"/>
  </odx:xpath>
  <odx:xpath id="hygiene-measures-inhalation-solid">
    <odx:dataBinding xpath="/material/material-physical-state-category = 'solid'" storeItemID="{A29FFE5D-89DD-4EAC-BCEF-2867E6BF0621}"/>
  </odx:xpath>
  <odx:xpath id="synonym-name">
    <odx:dataBinding xpath="/material/synonyms/synonym/synonym.name" storeItemID="{A29FFE5D-89DD-4EAC-BCEF-2867E6BF0621}"/>
  </odx:xpath>
  <odx:xpath id="synonym-id">
    <odx:dataBinding xpath="/material/synonyms/synonym/synonym.id" storeItemID="{A29FFE5D-89DD-4EAC-BCEF-2867E6BF0621}"/>
  </odx:xpath>
  <odx:xpath id="synonym">
    <odx:dataBinding xpath="/material/synonyms/synonym" storeItemID="{A29FFE5D-89DD-4EAC-BCEF-2867E6BF0621}"/>
  </odx:xpath>
  <odx:xpath id="synonyms-present">
    <odx:dataBinding xpath="/material/synonyms-present" storeItemID="{A29FFE5D-89DD-4EAC-BCEF-2867E6BF0621}"/>
  </odx:xpath>
  <odx:xpath id="hygiene-measures-special-not-set">
    <odx:dataBinding xpath="string-length(/material/material-hygiene-measures-special-instructions) = 0" storeItemID="{A29FFE5D-89DD-4EAC-BCEF-2867E6BF0621}"/>
  </odx:xpath>
  <odx:xpath id="hygiene-measures">
    <odx:dataBinding xpath="/material/material-hygiene-measures-special-instructions" storeItemID="{A29FFE5D-89DD-4EAC-BCEF-2867E6BF0621}"/>
  </odx:xpath>
  <odx:xpath id="hygiene-measures-special-set">
    <odx:dataBinding xpath="string-length(/material/material-hygiene-measures-special-instructions) &gt; 0" storeItemID="{A29FFE5D-89DD-4EAC-BCEF-2867E6BF0621}"/>
  </odx:xpath>
  <odx:xpath id="nz-epa-group">
    <odx:dataBinding xpath="/material/nz-epa-group" storeItemID="{A29FFE5D-89DD-4EAC-BCEF-2867E6BF0621}"/>
  </odx:xpath>
  <odx:xpath id="has-nz-epa-group">
    <odx:dataBinding xpath="string-length(/material/nz-epa-group) &gt; 0" storeItemID="{A29FFE5D-89DD-4EAC-BCEF-2867E6BF0621}"/>
  </odx:xpath>
  <odx:xpath id="no-nz-epa-group">
    <odx:dataBinding xpath="string-length(/material/nz-epa-group) = 0" storeItemID="{A29FFE5D-89DD-4EAC-BCEF-2867E6BF0621}"/>
  </odx:xpath>
  <odx:xpath id="has-aus-risks">
    <odx:dataBinding xpath="/material/aus-risk-phrases-present" storeItemID="{A29FFE5D-89DD-4EAC-BCEF-2867E6BF0621}"/>
  </odx:xpath>
  <odx:xpath id="risk-code">
    <odx:dataBinding xpath="/material/aus-risk-phrases/aus-risk-phrase/risk-phrase.phrase" storeItemID="{A29FFE5D-89DD-4EAC-BCEF-2867E6BF0621}"/>
  </odx:xpath>
  <odx:xpath id="risk-text">
    <odx:dataBinding xpath="/material/aus-risk-phrases/aus-risk-phrase/risk-phrase.text" storeItemID="{A29FFE5D-89DD-4EAC-BCEF-2867E6BF0621}"/>
  </odx:xpath>
  <odx:xpath id="risk-code1">
    <odx:dataBinding xpath="/material/aus-risk-phrases/aus-risk-phrase/risk-phrase.code" storeItemID="{A29FFE5D-89DD-4EAC-BCEF-2867E6BF0621}"/>
  </odx:xpath>
  <odx:xpath id="risk-phrases">
    <odx:dataBinding xpath="/material/aus-risk-phrases/aus-risk-phrase" storeItemID="{A29FFE5D-89DD-4EAC-BCEF-2867E6BF0621}"/>
  </odx:xpath>
  <odx:xpath id="no-risk-phrases">
    <odx:dataBinding xpath="not(/material/aus-risk-phrases-present = 'true')" storeItemID="{A29FFE5D-89DD-4EAC-BCEF-2867E6BF0621}"/>
  </odx:xpath>
  <odx:xpath id="has-nz-ingredients-listed">
    <odx:dataBinding xpath="/material/nz-ingredients-listed = 'Yes'" storeItemID="{A29FFE5D-89DD-4EAC-BCEF-2867E6BF0621}"/>
  </odx:xpath>
  <odx:xpath id="nz-hsno-approval-code">
    <odx:dataBinding xpath="/material/nz-hsno-approval-code" storeItemID="{A29FFE5D-89DD-4EAC-BCEF-2867E6BF0621}"/>
  </odx:xpath>
  <odx:xpath id="has-nz-hsno-approval-code">
    <odx:dataBinding xpath="string-length(/material/nz-hsno-approval-code) &gt; 0" storeItemID="{A29FFE5D-89DD-4EAC-BCEF-2867E6BF0621}"/>
  </odx:xpath>
  <odx:xpath id="has-no-nz-hsno-approval-code">
    <odx:dataBinding xpath="string-length(/material/nz-hsno-approval-code) = 0" storeItemID="{A29FFE5D-89DD-4EAC-BCEF-2867E6BF0621}"/>
  </odx:xpath>
  <odx:xpath id="hide-agreements">
    <odx:dataBinding xpath="string-length(/material/material-name) &lt; 0" storeItemID="{A29FFE5D-89DD-4EAC-BCEF-2867E6BF0621}"/>
  </odx:xpath>
  <odx:xpath id="mat-solubility-in-water">
    <odx:dataBinding xpath="/material/material-solubility-in-water" storeItemID="{A29FFE5D-89DD-4EAC-BCEF-2867E6BF0621}"/>
  </odx:xpath>
  <odx:xpath id="has-solubility-in-water">
    <odx:dataBinding xpath="string-length(/material/material-solubility-in-water) &gt; 0" storeItemID="{A29FFE5D-89DD-4EAC-BCEF-2867E6BF0621}"/>
  </odx:xpath>
  <odx:xpath id="mat-dropping-point">
    <odx:dataBinding xpath="/material/material-dropping-point" storeItemID="{A29FFE5D-89DD-4EAC-BCEF-2867E6BF0621}"/>
  </odx:xpath>
  <odx:xpath id="has-dropping-point">
    <odx:dataBinding xpath="string-length(/material/material-dropping-point) &gt; 0" storeItemID="{A29FFE5D-89DD-4EAC-BCEF-2867E6BF0621}"/>
  </odx:xpath>
  <odx:xpath id="is-un-3077-or-3082">
    <odx:dataBinding xpath="(/material/material-road-un-no = '3077') or (/material/material-road-un-no = '3082')" storeItemID="{A29FFE5D-89DD-4EAC-BCEF-2867E6BF0621}"/>
  </odx:xpath>
  <odx:xpath id="fire-extinguishing-media-1">
    <odx:dataBinding xpath="/material/material-road-un-hazchem-code-number = '1'" storeItemID="{A29FFE5D-89DD-4EAC-BCEF-2867E6BF0621}"/>
  </odx:xpath>
  <odx:xpath id="has-aus-classifications">
    <odx:dataBinding xpath="count(/material/aus-hazard-classifications/aus-hazard-classification) &gt; 0" storeItemID="{A29FFE5D-89DD-4EAC-BCEF-2867E6BF0621}"/>
  </odx:xpath>
  <odx:xpath id="supplier-name">
    <odx:dataBinding xpath="/material/supplier-name" storeItemID="{A29FFE5D-89DD-4EAC-BCEF-2867E6BF0621}"/>
  </odx:xpath>
  <odx:xpath id="supplier-company-number">
    <odx:dataBinding xpath="/material/supplier-company-number" storeItemID="{A29FFE5D-89DD-4EAC-BCEF-2867E6BF0621}"/>
  </odx:xpath>
  <odx:xpath id="supplier-address">
    <odx:dataBinding xpath="/material/supplier-address" storeItemID="{A29FFE5D-89DD-4EAC-BCEF-2867E6BF0621}"/>
  </odx:xpath>
  <odx:xpath id="supplier-telephone">
    <odx:dataBinding xpath="/material/supplier-telephone" storeItemID="{A29FFE5D-89DD-4EAC-BCEF-2867E6BF0621}"/>
  </odx:xpath>
  <odx:xpath id="supplier-fax">
    <odx:dataBinding xpath="/material/supplier-fax" storeItemID="{A29FFE5D-89DD-4EAC-BCEF-2867E6BF0621}"/>
  </odx:xpath>
  <odx:xpath id="has-supplier-fax">
    <odx:dataBinding xpath="string-length(/material/supplier-fax) &gt; 0" storeItemID="{A29FFE5D-89DD-4EAC-BCEF-2867E6BF0621}"/>
  </odx:xpath>
  <odx:xpath id="supplier-emergency-telephone">
    <odx:dataBinding xpath="/material/supplier-emergency-telephone" storeItemID="{A29FFE5D-89DD-4EAC-BCEF-2867E6BF0621}"/>
  </odx:xpath>
  <odx:xpath id="supplier-logo">
    <odx:dataBinding xpath="/material/supplier-logo" storeItemID="{A29FFE5D-89DD-4EAC-BCEF-2867E6BF0621}"/>
  </odx:xpath>
  <odx:xpath id="not-draft">
    <odx:dataBinding xpath="not(/material/document-draft = 'true')" storeItemID="{A29FFE5D-89DD-4EAC-BCEF-2867E6BF0621}"/>
  </odx:xpath>
  <odx:xpath id="is-draft">
    <odx:dataBinding xpath="/material/document-draft" storeItemID="{A29FFE5D-89DD-4EAC-BCEF-2867E6BF0621}"/>
  </odx:xpath>
  <odx:xpath id="is-draft">
    <odx:dataBinding xpath="/material/document-draft" storeItemID="{A29FFE5D-89DD-4EAC-BCEF-2867E6BF0621}"/>
  </odx:xpath>
  <odx:xpath id="has-p-phrases">
    <odx:dataBinding xpath="count(/material/aus-precautionary-phrases-prevention/aus-precautionary-phrases-prevention) + count(/material/aus-precautionary-phrases-response/aus-precautionary-phrases-response) + count(/material/aus-precautionary-phrases-storage/aus-precautionary-phrases-storage) + count(/material/aus-precautionary-phrases-disposal/aus-precautionary-phrases-disposal) &gt; 0" storeItemID="{A29FFE5D-89DD-4EAC-BCEF-2867E6BF0621}"/>
  </odx:xpath>
  <odx:xpath id="handling-special-instructions-not-set">
    <odx:dataBinding xpath="string-length(/material/material-handling-special-instructions) = 0" storeItemID="{A29FFE5D-89DD-4EAC-BCEF-2867E6BF0621}"/>
  </odx:xpath>
  <odx:xpath id="storage-special-instructions-not-set">
    <odx:dataBinding xpath="string-length(/material/material-storage-special-instructions) = 0" storeItemID="{A29FFE5D-89DD-4EAC-BCEF-2867E6BF0621}"/>
  </odx:xpath>
  <odx:xpath id="accident-large-spills-special-not-set">
    <odx:dataBinding xpath="string-length(/material/material-large-spills-special-instructions) = 0" storeItemID="{A29FFE5D-89DD-4EAC-BCEF-2867E6BF0621}"/>
  </odx:xpath>
  <odx:xpath id="accident-small-spills-special-not-set">
    <odx:dataBinding xpath="string-length(/material/material-small-spills-special-instructions) = 0" storeItemID="{A29FFE5D-89DD-4EAC-BCEF-2867E6BF0621}"/>
  </odx:xpath>
  <odx:xpath id="ecological-acute-aquatic-not-set">
    <odx:dataBinding xpath="string-length(/material/material-acute-aquatic-hazard) = 0" storeItemID="{A29FFE5D-89DD-4EAC-BCEF-2867E6BF0621}"/>
  </odx:xpath>
  <odx:xpath id="ecological-longterm-aquatic-not-set">
    <odx:dataBinding xpath="string-length(/material/material-long-term-aquatic-hazard) = 0" storeItemID="{A29FFE5D-89DD-4EAC-BCEF-2867E6BF0621}"/>
  </odx:xpath>
  <odx:xpath id="ppe-image">
    <odx:dataBinding xpath="/material/material-ppe-icons/material-ppe-icon/material-ppe-icon.image" storeItemID="{A29FFE5D-89DD-4EAC-BCEF-2867E6BF0621}"/>
  </odx:xpath>
  <odx:xpath id="ppe-images">
    <odx:dataBinding xpath="/material/material-ppe-icons/material-ppe-icon" storeItemID="{A29FFE5D-89DD-4EAC-BCEF-2867E6BF0621}"/>
  </odx:xpath>
  <odx:xpath id="section-16-custom-not-set">
    <odx:dataBinding xpath="string-length(/material/section-16-other-information) = 0" storeItemID="{A29FFE5D-89DD-4EAC-BCEF-2867E6BF0621}"/>
  </odx:xpath>
  <odx:xpath id="section-16-custom">
    <odx:dataBinding xpath="/material/section-16-other-information" storeItemID="{A29FFE5D-89DD-4EAC-BCEF-2867E6BF0621}"/>
  </odx:xpath>
  <odx:xpath id="section-16-custom-set">
    <odx:dataBinding xpath="string-length(/material/section-16-other-information) &gt; 0" storeItemID="{A29FFE5D-89DD-4EAC-BCEF-2867E6BF0621}"/>
  </odx:xpath>
  <odx:xpath id="ppe-additional-info">
    <odx:dataBinding xpath="/material/material-ppe-additional-info" storeItemID="{A29FFE5D-89DD-4EAC-BCEF-2867E6BF0621}"/>
  </odx:xpath>
  <odx:xpath id="ppe-additional-info-set">
    <odx:dataBinding xpath="string-length(/material/material-ppe-additional-info) &gt; 0" storeItemID="{A29FFE5D-89DD-4EAC-BCEF-2867E6BF0621}"/>
  </odx:xpath>
  <odx:xpath id="synonym-barcode">
    <odx:dataBinding xpath="/material/synonyms/synonym/synonym.barcode" storeItemID="{A29FFE5D-89DD-4EAC-BCEF-2867E6BF0621}"/>
  </odx:xpath>
  <odx:xpath id="mat-directions-for-use">
    <odx:dataBinding xpath="/material/material-directions-for-use" storeItemID="{A29FFE5D-89DD-4EAC-BCEF-2867E6BF0621}"/>
  </odx:xpath>
  <odx:xpath id="web-image">
    <odx:dataBinding xpath="/material/material-web-image" storeItemID="{A29FFE5D-89DD-4EAC-BCEF-2867E6BF0621}"/>
  </odx:xpath>
  <odx:xpath id="product-category">
    <odx:dataBinding xpath="/material/material-product-category" storeItemID="{A29FFE5D-89DD-4EAC-BCEF-2867E6BF0621}"/>
  </odx:xpath>
  <odx:xpath id="sup-email">
    <odx:dataBinding xpath="/material/supplier-email" storeItemID="{A29FFE5D-89DD-4EAC-BCEF-2867E6BF0621}"/>
  </odx:xpath>
  <odx:xpath id="sup-website">
    <odx:dataBinding xpath="/material/supplier-website-url" storeItemID="{A29FFE5D-89DD-4EAC-BCEF-2867E6BF0621}"/>
  </odx:xpath>
  <odx:xpath id="aus-ghs-pic_0">
    <odx:dataBinding xpath="/material/aus-pictograms/aus-pictogram[1]/aus-pictogram.image" storeItemID="{A29FFE5D-89DD-4EAC-BCEF-2867E6BF0621}"/>
  </odx:xpath>
  <odx:xpath id="ppe-image_0">
    <odx:dataBinding xpath="/material/material-ppe-icons/material-ppe-icon[1]/material-ppe-icon.image" storeItemID="{A29FFE5D-89DD-4EAC-BCEF-2867E6BF0621}"/>
  </odx:xpath>
  <odx:xpath id="ppe-image_1">
    <odx:dataBinding xpath="/material/material-ppe-icons/material-ppe-icon[2]/material-ppe-icon.image" storeItemID="{A29FFE5D-89DD-4EAC-BCEF-2867E6BF0621}"/>
  </odx:xpath>
  <odx:xpath id="ppe-image_2">
    <odx:dataBinding xpath="/material/material-ppe-icons/material-ppe-icon[3]/material-ppe-icon.image" storeItemID="{A29FFE5D-89DD-4EAC-BCEF-2867E6BF0621}"/>
  </odx:xpath>
  <odx:xpath id="ppe-image_3">
    <odx:dataBinding xpath="/material/material-ppe-icons/material-ppe-icon[4]/material-ppe-icon.image" storeItemID="{A29FFE5D-89DD-4EAC-BCEF-2867E6BF0621}"/>
  </odx:xpath>
  <odx:xpath id="ppe-image_4">
    <odx:dataBinding xpath="/material/material-ppe-icons/material-ppe-icon[5]/material-ppe-icon.image" storeItemID="{A29FFE5D-89DD-4EAC-BCEF-2867E6BF0621}"/>
  </odx:xpath>
  <odx:xpath id="synonym-name_0">
    <odx:dataBinding xpath="/material/synonyms/synonym[1]/synonym.name" storeItemID="{A29FFE5D-89DD-4EAC-BCEF-2867E6BF0621}"/>
  </odx:xpath>
  <odx:xpath id="synonym-id_0">
    <odx:dataBinding xpath="/material/synonyms/synonym[1]/synonym.id" storeItemID="{A29FFE5D-89DD-4EAC-BCEF-2867E6BF0621}"/>
  </odx:xpath>
  <odx:xpath id="synonym-barcode_0">
    <odx:dataBinding xpath="/material/synonyms/synonym[1]/synonym.barcode" storeItemID="{A29FFE5D-89DD-4EAC-BCEF-2867E6BF0621}"/>
  </odx:xpath>
  <odx:xpath id="synonym-name_1">
    <odx:dataBinding xpath="/material/synonyms/synonym[2]/synonym.name" storeItemID="{A29FFE5D-89DD-4EAC-BCEF-2867E6BF0621}"/>
  </odx:xpath>
  <odx:xpath id="synonym-id_1">
    <odx:dataBinding xpath="/material/synonyms/synonym[2]/synonym.id" storeItemID="{A29FFE5D-89DD-4EAC-BCEF-2867E6BF0621}"/>
  </odx:xpath>
  <odx:xpath id="synonym-barcode_1">
    <odx:dataBinding xpath="/material/synonyms/synonym[2]/synonym.barcode" storeItemID="{A29FFE5D-89DD-4EAC-BCEF-2867E6BF0621}"/>
  </odx:xpath>
  <odx:xpath id="synonym-name_2">
    <odx:dataBinding xpath="/material/synonyms/synonym[3]/synonym.name" storeItemID="{A29FFE5D-89DD-4EAC-BCEF-2867E6BF0621}"/>
  </odx:xpath>
  <odx:xpath id="synonym-id_2">
    <odx:dataBinding xpath="/material/synonyms/synonym[3]/synonym.id" storeItemID="{A29FFE5D-89DD-4EAC-BCEF-2867E6BF0621}"/>
  </odx:xpath>
  <odx:xpath id="synonym-barcode_2">
    <odx:dataBinding xpath="/material/synonyms/synonym[3]/synonym.barcode" storeItemID="{A29FFE5D-89DD-4EAC-BCEF-2867E6BF0621}"/>
  </odx:xpath>
</odx:xpaths>
</file>

<file path=customXml/item3.xml><?xml version="1.0" encoding="utf-8"?>
<odi:compone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customXml/item4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4309C34-1B05-470D-A208-51D676326184}">
  <ds:schemaRefs>
    <ds:schemaRef ds:uri="http://www.w3.org/2001/XMLSchema"/>
    <ds:schemaRef ds:uri="http://opendope.org/conditions"/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56B11A31-2577-43B5-8FB2-0022C2121033}">
  <ds:schemaRefs>
    <ds:schemaRef ds:uri="http://www.w3.org/2001/XMLSchema"/>
    <ds:schemaRef ds:uri="http://opendope.org/xpaths"/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3.xml><?xml version="1.0" encoding="utf-8"?>
<ds:datastoreItem xmlns:ds="http://schemas.openxmlformats.org/officeDocument/2006/customXml" ds:itemID="{37FE7EC0-7E1A-4F8F-AA2D-00CE8409DDFD}">
  <ds:schemaRefs>
    <ds:schemaRef ds:uri="http://www.w3.org/2001/XMLSchema"/>
    <ds:schemaRef ds:uri="http://opendope.org/components"/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4.xml><?xml version="1.0" encoding="utf-8"?>
<ds:datastoreItem xmlns:ds="http://schemas.openxmlformats.org/officeDocument/2006/customXml" ds:itemID="{00ABF07A-D519-4BB0-BF81-88141802644E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Lupin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Administrator</cp:lastModifiedBy>
  <cp:revision>82</cp:revision>
  <dcterms:created xsi:type="dcterms:W3CDTF">2016-06-15T02:45:00Z</dcterms:created>
  <dcterms:modified xsi:type="dcterms:W3CDTF">2017-11-08T05:27:00Z</dcterms:modified>
</cp:coreProperties>
</file>