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Hazardous,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930F79" w:rsidRPr="00930F79" w:rsidRDefault="00BC1EC3" w:rsidP="00930F79">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AT100 PREMIUM SATIN BLACK - PART A</w:t>
      </w:r>
      <w:bookmarkEnd w:id="0"/>
    </w:p>
    <w:p w:rsidR="002E5595" w:rsidRPr="00474CF8" w:rsidRDefault="002E5595" w:rsidP="004E440F">
      <w:pPr>
        <w:pStyle w:val="NewNormal"/>
        <w:rPr>
          <w:rFonts w:cs="Arial"/>
          <w:bCs/>
          <w:sz w:val="8"/>
          <w:szCs w:val="23"/>
        </w:rPr>
      </w:pPr>
    </w:p>
    <w:p w:rsidR="0050391A" w:rsidRPr="0050391A" w:rsidRDefault="0050391A" w:rsidP="00BC1EC3">
      <w:pPr>
        <w:pStyle w:val="NewNormal"/>
        <w:rPr>
          <w:rFonts w:cs="Arial"/>
          <w:color w:val="000000"/>
          <w:sz w:val="8"/>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Part A of a Premium 2 Pack acrylic polyurethane system.</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8E5378">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46615C" w:rsidP="00825489">
            <w:pPr>
              <w:pStyle w:val="NewNormal"/>
              <w:widowControl/>
            </w:pPr>
            <w:bookmarkStart w:id="2" w:name="SUPPLIER"/>
            <w:r>
              <w:t>HAMR Coatings</w:t>
            </w:r>
            <w:bookmarkEnd w:id="2"/>
          </w:p>
        </w:tc>
      </w:tr>
      <w:tr w:rsidR="008E5378">
        <w:tc>
          <w:tcPr>
            <w:tcW w:w="1809" w:type="dxa"/>
          </w:tcPr>
          <w:p w:rsidR="00CC4A5C" w:rsidRPr="001716A4" w:rsidRDefault="00CC4A5C" w:rsidP="00831CBA">
            <w:pPr>
              <w:pStyle w:val="SubHeading"/>
              <w:keepNext w:val="0"/>
              <w:widowControl/>
            </w:pPr>
            <w:r w:rsidRPr="001716A4">
              <w:t>ABN:</w:t>
            </w:r>
          </w:p>
        </w:tc>
        <w:tc>
          <w:tcPr>
            <w:tcW w:w="6838" w:type="dxa"/>
          </w:tcPr>
          <w:p w:rsidR="008E5378" w:rsidRDefault="00A77A8A">
            <w:pPr>
              <w:pStyle w:val="NewNormal"/>
              <w:widowControl/>
            </w:pPr>
            <w:r>
              <w:t>41 624 080 655</w:t>
            </w:r>
          </w:p>
        </w:tc>
      </w:tr>
      <w:tr w:rsidR="008E5378">
        <w:tc>
          <w:tcPr>
            <w:tcW w:w="1809" w:type="dxa"/>
          </w:tcPr>
          <w:p w:rsidR="00CC4A5C" w:rsidRPr="001716A4" w:rsidRDefault="00CC4A5C" w:rsidP="00831CBA">
            <w:pPr>
              <w:pStyle w:val="SubHeading"/>
              <w:keepNext w:val="0"/>
              <w:widowControl/>
            </w:pPr>
            <w:r w:rsidRPr="001716A4">
              <w:t>Street Address:</w:t>
            </w:r>
          </w:p>
        </w:tc>
        <w:tc>
          <w:tcPr>
            <w:tcW w:w="6838" w:type="dxa"/>
          </w:tcPr>
          <w:p w:rsidR="008E5378" w:rsidRDefault="00A77A8A">
            <w:pPr>
              <w:pStyle w:val="NewNormal"/>
              <w:widowControl/>
            </w:pPr>
            <w:r>
              <w:t>26 Dunlop Road</w:t>
            </w:r>
            <w:r>
              <w:br/>
              <w:t>Hoppers Crossing Victoria 3029</w:t>
            </w:r>
          </w:p>
        </w:tc>
      </w:tr>
      <w:tr w:rsidR="008E5378">
        <w:tc>
          <w:tcPr>
            <w:tcW w:w="1809" w:type="dxa"/>
          </w:tcPr>
          <w:p w:rsidR="00B15E51" w:rsidRPr="00C15D8C" w:rsidRDefault="00B15E51" w:rsidP="00831CBA">
            <w:pPr>
              <w:pStyle w:val="NewNormal"/>
              <w:widowControl/>
              <w:rPr>
                <w:b/>
              </w:rPr>
            </w:pPr>
            <w:r w:rsidRPr="00C15D8C">
              <w:rPr>
                <w:b/>
              </w:rPr>
              <w:t>Telephone:</w:t>
            </w:r>
          </w:p>
        </w:tc>
        <w:tc>
          <w:tcPr>
            <w:tcW w:w="6838" w:type="dxa"/>
          </w:tcPr>
          <w:p w:rsidR="008E5378" w:rsidRDefault="00A77A8A">
            <w:pPr>
              <w:pStyle w:val="NewNormal"/>
              <w:widowControl/>
            </w:pPr>
            <w:r>
              <w:t>0419282220</w:t>
            </w:r>
          </w:p>
        </w:tc>
      </w:tr>
      <w:tr w:rsidR="008E5378">
        <w:tc>
          <w:tcPr>
            <w:tcW w:w="1809" w:type="dxa"/>
          </w:tcPr>
          <w:p w:rsidR="00107C2C" w:rsidRPr="00107C2C" w:rsidRDefault="00107C2C" w:rsidP="00831CBA">
            <w:pPr>
              <w:pStyle w:val="NewNormal"/>
              <w:widowControl/>
              <w:rPr>
                <w:b/>
              </w:rPr>
            </w:pPr>
            <w:r w:rsidRPr="00107C2C">
              <w:rPr>
                <w:b/>
              </w:rPr>
              <w:t>Email:</w:t>
            </w:r>
          </w:p>
        </w:tc>
        <w:tc>
          <w:tcPr>
            <w:tcW w:w="6838" w:type="dxa"/>
          </w:tcPr>
          <w:p w:rsidR="008E5378" w:rsidRDefault="00A77A8A">
            <w:pPr>
              <w:pStyle w:val="NewNormal"/>
              <w:widowControl/>
            </w:pPr>
            <w:r>
              <w:t>robbie@hamrcoatings.com.au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8E5378">
        <w:trPr>
          <w:cantSplit/>
        </w:trPr>
        <w:tc>
          <w:tcPr>
            <w:tcW w:w="3228" w:type="dxa"/>
            <w:tcBorders>
              <w:top w:val="nil"/>
              <w:left w:val="nil"/>
              <w:bottom w:val="nil"/>
              <w:right w:val="nil"/>
            </w:tcBorders>
          </w:tcPr>
          <w:p w:rsidR="00DC00C8" w:rsidRDefault="00DC00C8" w:rsidP="00831CBA">
            <w:pPr>
              <w:pStyle w:val="NewNormal"/>
              <w:rPr>
                <w:lang w:val="en-AU"/>
              </w:rPr>
            </w:pPr>
            <w:bookmarkStart w:id="3" w:name="EMERGENCY_TABLE"/>
            <w:r>
              <w:rPr>
                <w:b/>
                <w:lang w:val="en-AU"/>
              </w:rPr>
              <w:t>Emergency Telephone number:</w:t>
            </w:r>
          </w:p>
        </w:tc>
        <w:tc>
          <w:tcPr>
            <w:tcW w:w="6960" w:type="dxa"/>
            <w:tcBorders>
              <w:top w:val="nil"/>
              <w:left w:val="nil"/>
              <w:bottom w:val="nil"/>
              <w:right w:val="nil"/>
            </w:tcBorders>
          </w:tcPr>
          <w:p w:rsidR="008E5378" w:rsidRDefault="00A77A8A">
            <w:pPr>
              <w:pStyle w:val="NewNormal"/>
              <w:rPr>
                <w:lang w:val="en-AU"/>
              </w:rPr>
            </w:pPr>
            <w:r>
              <w:rPr>
                <w:b/>
                <w:lang w:val="en-AU"/>
              </w:rPr>
              <w:t>0419282220</w:t>
            </w:r>
          </w:p>
        </w:tc>
      </w:tr>
      <w:bookmarkEnd w:id="3"/>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w:t>
      </w:r>
      <w:r w:rsidR="00ED0F38">
        <w:rPr>
          <w:rFonts w:cs="Arial"/>
          <w:b/>
          <w:lang w:val="en-AU"/>
        </w:rPr>
        <w:t xml:space="preserve"> the</w:t>
      </w:r>
      <w:r w:rsidRPr="00E31F6C">
        <w:rPr>
          <w:rFonts w:cs="Arial"/>
          <w:b/>
          <w:lang w:val="en-AU"/>
        </w:rPr>
        <w:t xml:space="preserve"> criteria of Safe Work Australia</w:t>
      </w:r>
      <w:r w:rsidR="00ED0F38">
        <w:rPr>
          <w:rFonts w:cs="Arial"/>
          <w:b/>
          <w:lang w:val="en-AU"/>
        </w:rPr>
        <w:t xml:space="preserve"> GHS 7</w:t>
      </w:r>
      <w:r w:rsidRPr="00E31F6C">
        <w:rPr>
          <w:rFonts w:cs="Arial"/>
          <w:b/>
          <w:lang w:val="en-AU"/>
        </w:rPr>
        <w:t>.</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E5378">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8E5378" w:rsidRDefault="00A77A8A">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8E5378" w:rsidRDefault="00A77A8A">
      <w:pPr>
        <w:pStyle w:val="NewNormal"/>
        <w:rPr>
          <w:rFonts w:cs="Arial"/>
          <w:lang w:val="en-AU"/>
        </w:rPr>
      </w:pPr>
      <w:r>
        <w:rPr>
          <w:rFonts w:cs="Arial"/>
          <w:lang w:val="en-AU"/>
        </w:rPr>
        <w:t>Flammable Liquids - Category 2</w:t>
      </w:r>
    </w:p>
    <w:p w:rsidR="008E5378" w:rsidRDefault="00A77A8A">
      <w:pPr>
        <w:pStyle w:val="NewNormal"/>
        <w:rPr>
          <w:rFonts w:cs="Arial"/>
          <w:lang w:val="en-AU"/>
        </w:rPr>
      </w:pPr>
      <w:r>
        <w:rPr>
          <w:rFonts w:cs="Arial"/>
          <w:lang w:val="en-AU"/>
        </w:rPr>
        <w:t>Acute Toxicity - Oral - Category 4</w:t>
      </w:r>
    </w:p>
    <w:p w:rsidR="008E5378" w:rsidRDefault="00A77A8A">
      <w:pPr>
        <w:pStyle w:val="NewNormal"/>
        <w:rPr>
          <w:rFonts w:cs="Arial"/>
          <w:lang w:val="en-AU"/>
        </w:rPr>
      </w:pPr>
      <w:r>
        <w:rPr>
          <w:rFonts w:cs="Arial"/>
          <w:lang w:val="en-AU"/>
        </w:rPr>
        <w:t xml:space="preserve">Acute Toxicity - Dermal - </w:t>
      </w:r>
      <w:r>
        <w:rPr>
          <w:rFonts w:cs="Arial"/>
          <w:lang w:val="en-AU"/>
        </w:rPr>
        <w:t>Category 4</w:t>
      </w:r>
    </w:p>
    <w:p w:rsidR="008E5378" w:rsidRDefault="00A77A8A">
      <w:pPr>
        <w:pStyle w:val="NewNormal"/>
        <w:rPr>
          <w:rFonts w:cs="Arial"/>
          <w:lang w:val="en-AU"/>
        </w:rPr>
      </w:pPr>
      <w:r>
        <w:rPr>
          <w:rFonts w:cs="Arial"/>
          <w:lang w:val="en-AU"/>
        </w:rPr>
        <w:t>Acute Toxicity - Inhalation - Category 4</w:t>
      </w:r>
    </w:p>
    <w:p w:rsidR="008E5378" w:rsidRDefault="00A77A8A">
      <w:pPr>
        <w:pStyle w:val="NewNormal"/>
        <w:rPr>
          <w:rFonts w:cs="Arial"/>
          <w:lang w:val="en-AU"/>
        </w:rPr>
      </w:pPr>
      <w:r>
        <w:rPr>
          <w:rFonts w:cs="Arial"/>
          <w:lang w:val="en-AU"/>
        </w:rPr>
        <w:t>Skin Corrosion/Irritation - Category 2</w:t>
      </w:r>
    </w:p>
    <w:p w:rsidR="008E5378" w:rsidRDefault="00A77A8A">
      <w:pPr>
        <w:pStyle w:val="NewNormal"/>
        <w:rPr>
          <w:rFonts w:cs="Arial"/>
          <w:lang w:val="en-AU"/>
        </w:rPr>
      </w:pPr>
      <w:r>
        <w:rPr>
          <w:rFonts w:cs="Arial"/>
          <w:lang w:val="en-AU"/>
        </w:rPr>
        <w:t>Eye Damage/Irritation - Category 2A</w:t>
      </w:r>
    </w:p>
    <w:p w:rsidR="008E5378" w:rsidRDefault="00A77A8A">
      <w:pPr>
        <w:pStyle w:val="NewNormal"/>
        <w:rPr>
          <w:rFonts w:cs="Arial"/>
          <w:lang w:val="en-AU"/>
        </w:rPr>
      </w:pPr>
      <w:r>
        <w:rPr>
          <w:rFonts w:cs="Arial"/>
          <w:lang w:val="en-AU"/>
        </w:rPr>
        <w:t>Carcinogenicity - Category 2</w:t>
      </w:r>
    </w:p>
    <w:p w:rsidR="008E5378" w:rsidRDefault="00A77A8A">
      <w:pPr>
        <w:pStyle w:val="NewNormal"/>
        <w:rPr>
          <w:rFonts w:cs="Arial"/>
          <w:lang w:val="en-AU"/>
        </w:rPr>
      </w:pPr>
      <w:r>
        <w:rPr>
          <w:rFonts w:cs="Arial"/>
          <w:lang w:val="en-AU"/>
        </w:rPr>
        <w:t>Reproductive Toxicity - Category 1B</w:t>
      </w:r>
    </w:p>
    <w:p w:rsidR="008E5378" w:rsidRDefault="00A77A8A">
      <w:pPr>
        <w:pStyle w:val="NewNormal"/>
        <w:rPr>
          <w:rFonts w:cs="Arial"/>
          <w:lang w:val="en-AU"/>
        </w:rPr>
      </w:pPr>
      <w:r>
        <w:rPr>
          <w:rFonts w:cs="Arial"/>
          <w:lang w:val="en-AU"/>
        </w:rPr>
        <w:t>Specific Target Organ Toxicity (Single Exposure) - Category 3 Re</w:t>
      </w:r>
      <w:r>
        <w:rPr>
          <w:rFonts w:cs="Arial"/>
          <w:lang w:val="en-AU"/>
        </w:rPr>
        <w:t>spiratory Tract Irritation</w:t>
      </w:r>
    </w:p>
    <w:p w:rsidR="008E5378" w:rsidRDefault="00A77A8A">
      <w:pPr>
        <w:pStyle w:val="NewNormal"/>
        <w:rPr>
          <w:rFonts w:cs="Arial"/>
          <w:lang w:val="en-AU"/>
        </w:rPr>
      </w:pPr>
      <w:r>
        <w:rPr>
          <w:rFonts w:cs="Arial"/>
          <w:lang w:val="en-AU"/>
        </w:rPr>
        <w:t>Specific Target Organ Toxicity (Repeated Exposure)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E5378">
        <w:tc>
          <w:tcPr>
            <w:tcW w:w="1526" w:type="dxa"/>
          </w:tcPr>
          <w:p w:rsidR="007D7A92" w:rsidRPr="002F5099" w:rsidRDefault="0046615C" w:rsidP="00831CBA">
            <w:pPr>
              <w:pStyle w:val="NewNormal"/>
              <w:rPr>
                <w:rFonts w:cs="Arial"/>
                <w:lang w:val="en-AU"/>
              </w:rPr>
            </w:pPr>
            <w:r>
              <w:rPr>
                <w:rFonts w:cs="Arial"/>
                <w:lang w:val="en-AU"/>
              </w:rPr>
              <w:t>H225</w:t>
            </w:r>
          </w:p>
        </w:tc>
        <w:tc>
          <w:tcPr>
            <w:tcW w:w="7716" w:type="dxa"/>
          </w:tcPr>
          <w:p w:rsidR="007D7A92" w:rsidRPr="002F5099" w:rsidRDefault="0046615C" w:rsidP="00831CBA">
            <w:pPr>
              <w:pStyle w:val="NewNormal"/>
              <w:rPr>
                <w:rFonts w:cs="Arial"/>
                <w:lang w:val="en-AU"/>
              </w:rPr>
            </w:pPr>
            <w:r>
              <w:rPr>
                <w:rFonts w:cs="Arial"/>
                <w:lang w:val="en-AU"/>
              </w:rPr>
              <w:t>Highly flammable liquid and vapour.</w:t>
            </w:r>
          </w:p>
        </w:tc>
      </w:tr>
      <w:tr w:rsidR="008E5378">
        <w:tc>
          <w:tcPr>
            <w:tcW w:w="1526" w:type="dxa"/>
          </w:tcPr>
          <w:p w:rsidR="007D7A92" w:rsidRPr="002F5099" w:rsidRDefault="0046615C" w:rsidP="00831CBA">
            <w:pPr>
              <w:pStyle w:val="NewNormal"/>
              <w:rPr>
                <w:rFonts w:cs="Arial"/>
                <w:lang w:val="en-AU"/>
              </w:rPr>
            </w:pPr>
            <w:r>
              <w:rPr>
                <w:rFonts w:cs="Arial"/>
                <w:lang w:val="en-AU"/>
              </w:rPr>
              <w:t>H302</w:t>
            </w:r>
          </w:p>
        </w:tc>
        <w:tc>
          <w:tcPr>
            <w:tcW w:w="7716" w:type="dxa"/>
          </w:tcPr>
          <w:p w:rsidR="007D7A92" w:rsidRPr="002F5099" w:rsidRDefault="0046615C" w:rsidP="00831CBA">
            <w:pPr>
              <w:pStyle w:val="NewNormal"/>
              <w:rPr>
                <w:rFonts w:cs="Arial"/>
                <w:lang w:val="en-AU"/>
              </w:rPr>
            </w:pPr>
            <w:r>
              <w:rPr>
                <w:rFonts w:cs="Arial"/>
                <w:lang w:val="en-AU"/>
              </w:rPr>
              <w:t>Harmful if swallowed.</w:t>
            </w:r>
          </w:p>
        </w:tc>
      </w:tr>
      <w:tr w:rsidR="008E5378">
        <w:tc>
          <w:tcPr>
            <w:tcW w:w="1526" w:type="dxa"/>
          </w:tcPr>
          <w:p w:rsidR="007D7A92" w:rsidRPr="002F5099" w:rsidRDefault="0046615C" w:rsidP="00831CBA">
            <w:pPr>
              <w:pStyle w:val="NewNormal"/>
              <w:rPr>
                <w:rFonts w:cs="Arial"/>
                <w:lang w:val="en-AU"/>
              </w:rPr>
            </w:pPr>
            <w:r>
              <w:rPr>
                <w:rFonts w:cs="Arial"/>
                <w:lang w:val="en-AU"/>
              </w:rPr>
              <w:t>H312</w:t>
            </w:r>
          </w:p>
        </w:tc>
        <w:tc>
          <w:tcPr>
            <w:tcW w:w="7716" w:type="dxa"/>
          </w:tcPr>
          <w:p w:rsidR="007D7A92" w:rsidRPr="002F5099" w:rsidRDefault="0046615C" w:rsidP="00831CBA">
            <w:pPr>
              <w:pStyle w:val="NewNormal"/>
              <w:rPr>
                <w:rFonts w:cs="Arial"/>
                <w:lang w:val="en-AU"/>
              </w:rPr>
            </w:pPr>
            <w:r>
              <w:rPr>
                <w:rFonts w:cs="Arial"/>
                <w:lang w:val="en-AU"/>
              </w:rPr>
              <w:t>Harmful in contact with skin.</w:t>
            </w:r>
          </w:p>
        </w:tc>
      </w:tr>
      <w:tr w:rsidR="008E5378">
        <w:tc>
          <w:tcPr>
            <w:tcW w:w="1526" w:type="dxa"/>
          </w:tcPr>
          <w:p w:rsidR="007D7A92" w:rsidRPr="002F5099" w:rsidRDefault="0046615C" w:rsidP="00831CBA">
            <w:pPr>
              <w:pStyle w:val="NewNormal"/>
              <w:rPr>
                <w:rFonts w:cs="Arial"/>
                <w:lang w:val="en-AU"/>
              </w:rPr>
            </w:pPr>
            <w:r>
              <w:rPr>
                <w:rFonts w:cs="Arial"/>
                <w:lang w:val="en-AU"/>
              </w:rPr>
              <w:t>H315</w:t>
            </w:r>
          </w:p>
        </w:tc>
        <w:tc>
          <w:tcPr>
            <w:tcW w:w="7716" w:type="dxa"/>
          </w:tcPr>
          <w:p w:rsidR="007D7A92" w:rsidRPr="002F5099" w:rsidRDefault="0046615C" w:rsidP="00831CBA">
            <w:pPr>
              <w:pStyle w:val="NewNormal"/>
              <w:rPr>
                <w:rFonts w:cs="Arial"/>
                <w:lang w:val="en-AU"/>
              </w:rPr>
            </w:pPr>
            <w:r>
              <w:rPr>
                <w:rFonts w:cs="Arial"/>
                <w:lang w:val="en-AU"/>
              </w:rPr>
              <w:t>Causes skin irritation.</w:t>
            </w:r>
          </w:p>
        </w:tc>
      </w:tr>
      <w:tr w:rsidR="008E5378">
        <w:tc>
          <w:tcPr>
            <w:tcW w:w="1526" w:type="dxa"/>
          </w:tcPr>
          <w:p w:rsidR="007D7A92" w:rsidRPr="002F5099" w:rsidRDefault="0046615C" w:rsidP="00831CBA">
            <w:pPr>
              <w:pStyle w:val="NewNormal"/>
              <w:rPr>
                <w:rFonts w:cs="Arial"/>
                <w:lang w:val="en-AU"/>
              </w:rPr>
            </w:pPr>
            <w:r>
              <w:rPr>
                <w:rFonts w:cs="Arial"/>
                <w:lang w:val="en-AU"/>
              </w:rPr>
              <w:t>H319</w:t>
            </w:r>
          </w:p>
        </w:tc>
        <w:tc>
          <w:tcPr>
            <w:tcW w:w="7716" w:type="dxa"/>
          </w:tcPr>
          <w:p w:rsidR="007D7A92" w:rsidRPr="002F5099" w:rsidRDefault="0046615C" w:rsidP="00831CBA">
            <w:pPr>
              <w:pStyle w:val="NewNormal"/>
              <w:rPr>
                <w:rFonts w:cs="Arial"/>
                <w:lang w:val="en-AU"/>
              </w:rPr>
            </w:pPr>
            <w:r>
              <w:rPr>
                <w:rFonts w:cs="Arial"/>
                <w:lang w:val="en-AU"/>
              </w:rPr>
              <w:t>Causes serious eye irritation.</w:t>
            </w:r>
          </w:p>
        </w:tc>
      </w:tr>
      <w:tr w:rsidR="008E5378">
        <w:tc>
          <w:tcPr>
            <w:tcW w:w="1526" w:type="dxa"/>
          </w:tcPr>
          <w:p w:rsidR="007D7A92" w:rsidRPr="002F5099" w:rsidRDefault="0046615C" w:rsidP="00831CBA">
            <w:pPr>
              <w:pStyle w:val="NewNormal"/>
              <w:rPr>
                <w:rFonts w:cs="Arial"/>
                <w:lang w:val="en-AU"/>
              </w:rPr>
            </w:pPr>
            <w:r>
              <w:rPr>
                <w:rFonts w:cs="Arial"/>
                <w:lang w:val="en-AU"/>
              </w:rPr>
              <w:t>H332</w:t>
            </w:r>
          </w:p>
        </w:tc>
        <w:tc>
          <w:tcPr>
            <w:tcW w:w="7716" w:type="dxa"/>
          </w:tcPr>
          <w:p w:rsidR="007D7A92" w:rsidRPr="002F5099" w:rsidRDefault="0046615C" w:rsidP="00831CBA">
            <w:pPr>
              <w:pStyle w:val="NewNormal"/>
              <w:rPr>
                <w:rFonts w:cs="Arial"/>
                <w:lang w:val="en-AU"/>
              </w:rPr>
            </w:pPr>
            <w:r>
              <w:rPr>
                <w:rFonts w:cs="Arial"/>
                <w:lang w:val="en-AU"/>
              </w:rPr>
              <w:t>Harmful if inhaled.</w:t>
            </w:r>
          </w:p>
        </w:tc>
      </w:tr>
      <w:tr w:rsidR="008E5378">
        <w:tc>
          <w:tcPr>
            <w:tcW w:w="1526" w:type="dxa"/>
          </w:tcPr>
          <w:p w:rsidR="007D7A92" w:rsidRPr="002F5099" w:rsidRDefault="0046615C" w:rsidP="00831CBA">
            <w:pPr>
              <w:pStyle w:val="NewNormal"/>
              <w:rPr>
                <w:rFonts w:cs="Arial"/>
                <w:lang w:val="en-AU"/>
              </w:rPr>
            </w:pPr>
            <w:r>
              <w:rPr>
                <w:rFonts w:cs="Arial"/>
                <w:lang w:val="en-AU"/>
              </w:rPr>
              <w:t>H335</w:t>
            </w:r>
          </w:p>
        </w:tc>
        <w:tc>
          <w:tcPr>
            <w:tcW w:w="7716" w:type="dxa"/>
          </w:tcPr>
          <w:p w:rsidR="007D7A92" w:rsidRPr="002F5099" w:rsidRDefault="0046615C" w:rsidP="00831CBA">
            <w:pPr>
              <w:pStyle w:val="NewNormal"/>
              <w:rPr>
                <w:rFonts w:cs="Arial"/>
                <w:lang w:val="en-AU"/>
              </w:rPr>
            </w:pPr>
            <w:r>
              <w:rPr>
                <w:rFonts w:cs="Arial"/>
                <w:lang w:val="en-AU"/>
              </w:rPr>
              <w:t>May cause respiratory irritation.</w:t>
            </w:r>
          </w:p>
        </w:tc>
      </w:tr>
      <w:tr w:rsidR="008E5378">
        <w:tc>
          <w:tcPr>
            <w:tcW w:w="1526" w:type="dxa"/>
          </w:tcPr>
          <w:p w:rsidR="007D7A92" w:rsidRPr="002F5099" w:rsidRDefault="0046615C" w:rsidP="00831CBA">
            <w:pPr>
              <w:pStyle w:val="NewNormal"/>
              <w:rPr>
                <w:rFonts w:cs="Arial"/>
                <w:lang w:val="en-AU"/>
              </w:rPr>
            </w:pPr>
            <w:r>
              <w:rPr>
                <w:rFonts w:cs="Arial"/>
                <w:lang w:val="en-AU"/>
              </w:rPr>
              <w:t>H351</w:t>
            </w:r>
          </w:p>
        </w:tc>
        <w:tc>
          <w:tcPr>
            <w:tcW w:w="7716" w:type="dxa"/>
          </w:tcPr>
          <w:p w:rsidR="007D7A92" w:rsidRPr="002F5099" w:rsidRDefault="0046615C" w:rsidP="00831CBA">
            <w:pPr>
              <w:pStyle w:val="NewNormal"/>
              <w:rPr>
                <w:rFonts w:cs="Arial"/>
                <w:lang w:val="en-AU"/>
              </w:rPr>
            </w:pPr>
            <w:r>
              <w:rPr>
                <w:rFonts w:cs="Arial"/>
                <w:lang w:val="en-AU"/>
              </w:rPr>
              <w:t>Suspected of causing cancer .</w:t>
            </w:r>
          </w:p>
        </w:tc>
      </w:tr>
      <w:tr w:rsidR="008E5378">
        <w:tc>
          <w:tcPr>
            <w:tcW w:w="1526" w:type="dxa"/>
          </w:tcPr>
          <w:p w:rsidR="007D7A92" w:rsidRPr="002F5099" w:rsidRDefault="0046615C" w:rsidP="00831CBA">
            <w:pPr>
              <w:pStyle w:val="NewNormal"/>
              <w:rPr>
                <w:rFonts w:cs="Arial"/>
                <w:lang w:val="en-AU"/>
              </w:rPr>
            </w:pPr>
            <w:r>
              <w:rPr>
                <w:rFonts w:cs="Arial"/>
                <w:lang w:val="en-AU"/>
              </w:rPr>
              <w:t>H360</w:t>
            </w:r>
          </w:p>
        </w:tc>
        <w:tc>
          <w:tcPr>
            <w:tcW w:w="7716" w:type="dxa"/>
          </w:tcPr>
          <w:p w:rsidR="007D7A92" w:rsidRPr="002F5099" w:rsidRDefault="0046615C" w:rsidP="00831CBA">
            <w:pPr>
              <w:pStyle w:val="NewNormal"/>
              <w:rPr>
                <w:rFonts w:cs="Arial"/>
                <w:lang w:val="en-AU"/>
              </w:rPr>
            </w:pPr>
            <w:r>
              <w:rPr>
                <w:rFonts w:cs="Arial"/>
                <w:lang w:val="en-AU"/>
              </w:rPr>
              <w:t>May damage fertility or the unborn child.</w:t>
            </w:r>
          </w:p>
        </w:tc>
      </w:tr>
      <w:tr w:rsidR="008E5378">
        <w:tc>
          <w:tcPr>
            <w:tcW w:w="1526" w:type="dxa"/>
          </w:tcPr>
          <w:p w:rsidR="007D7A92" w:rsidRPr="002F5099" w:rsidRDefault="0046615C" w:rsidP="00831CBA">
            <w:pPr>
              <w:pStyle w:val="NewNormal"/>
              <w:rPr>
                <w:rFonts w:cs="Arial"/>
                <w:lang w:val="en-AU"/>
              </w:rPr>
            </w:pPr>
            <w:r>
              <w:rPr>
                <w:rFonts w:cs="Arial"/>
                <w:lang w:val="en-AU"/>
              </w:rPr>
              <w:t>H373</w:t>
            </w:r>
          </w:p>
        </w:tc>
        <w:tc>
          <w:tcPr>
            <w:tcW w:w="7716" w:type="dxa"/>
          </w:tcPr>
          <w:p w:rsidR="007D7A92" w:rsidRPr="002F5099" w:rsidRDefault="0046615C" w:rsidP="00831CBA">
            <w:pPr>
              <w:pStyle w:val="NewNormal"/>
              <w:rPr>
                <w:rFonts w:cs="Arial"/>
                <w:lang w:val="en-AU"/>
              </w:rPr>
            </w:pPr>
            <w:r>
              <w:rPr>
                <w:rFonts w:cs="Arial"/>
                <w:lang w:val="en-AU"/>
              </w:rPr>
              <w:t>May cause damage to organs through prolonged or repeated exposure.</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E5378">
        <w:tc>
          <w:tcPr>
            <w:tcW w:w="1526" w:type="dxa"/>
          </w:tcPr>
          <w:p w:rsidR="007D7A92" w:rsidRPr="00193A68" w:rsidRDefault="0046615C" w:rsidP="00831CBA">
            <w:pPr>
              <w:pStyle w:val="NewNormal"/>
              <w:rPr>
                <w:rFonts w:cs="Arial"/>
                <w:lang w:val="en-AU"/>
              </w:rPr>
            </w:pPr>
            <w:r>
              <w:rPr>
                <w:rFonts w:cs="Arial"/>
                <w:lang w:val="en-AU"/>
              </w:rPr>
              <w:t>P102</w:t>
            </w:r>
          </w:p>
        </w:tc>
        <w:tc>
          <w:tcPr>
            <w:tcW w:w="7716" w:type="dxa"/>
          </w:tcPr>
          <w:p w:rsidR="007D7A92" w:rsidRPr="00193A68" w:rsidRDefault="0046615C" w:rsidP="00831CBA">
            <w:pPr>
              <w:pStyle w:val="NewNormal"/>
              <w:rPr>
                <w:rFonts w:cs="Arial"/>
                <w:lang w:val="en-AU"/>
              </w:rPr>
            </w:pPr>
            <w:r>
              <w:rPr>
                <w:rFonts w:cs="Arial"/>
                <w:lang w:val="en-AU"/>
              </w:rPr>
              <w:t>Keep out of reach of children.</w:t>
            </w:r>
          </w:p>
        </w:tc>
      </w:tr>
      <w:tr w:rsidR="008E5378">
        <w:tc>
          <w:tcPr>
            <w:tcW w:w="1526" w:type="dxa"/>
          </w:tcPr>
          <w:p w:rsidR="007D7A92" w:rsidRPr="00193A68" w:rsidRDefault="0046615C" w:rsidP="00831CBA">
            <w:pPr>
              <w:pStyle w:val="NewNormal"/>
              <w:rPr>
                <w:rFonts w:cs="Arial"/>
                <w:lang w:val="en-AU"/>
              </w:rPr>
            </w:pPr>
            <w:r>
              <w:rPr>
                <w:rFonts w:cs="Arial"/>
                <w:lang w:val="en-AU"/>
              </w:rPr>
              <w:t>P103</w:t>
            </w:r>
          </w:p>
        </w:tc>
        <w:tc>
          <w:tcPr>
            <w:tcW w:w="7716" w:type="dxa"/>
          </w:tcPr>
          <w:p w:rsidR="007D7A92" w:rsidRPr="00193A68" w:rsidRDefault="0046615C" w:rsidP="00831CBA">
            <w:pPr>
              <w:pStyle w:val="NewNormal"/>
              <w:rPr>
                <w:rFonts w:cs="Arial"/>
                <w:lang w:val="en-AU"/>
              </w:rPr>
            </w:pPr>
            <w:r>
              <w:rPr>
                <w:rFonts w:cs="Arial"/>
                <w:lang w:val="en-AU"/>
              </w:rPr>
              <w:t>Read carefully and follow all instructions.</w:t>
            </w:r>
          </w:p>
        </w:tc>
      </w:tr>
      <w:tr w:rsidR="008E5378">
        <w:tc>
          <w:tcPr>
            <w:tcW w:w="1526" w:type="dxa"/>
          </w:tcPr>
          <w:p w:rsidR="007D7A92" w:rsidRPr="00193A68" w:rsidRDefault="0046615C" w:rsidP="00831CBA">
            <w:pPr>
              <w:pStyle w:val="NewNormal"/>
              <w:rPr>
                <w:rFonts w:cs="Arial"/>
                <w:lang w:val="en-AU"/>
              </w:rPr>
            </w:pPr>
            <w:r>
              <w:rPr>
                <w:rFonts w:cs="Arial"/>
                <w:lang w:val="en-AU"/>
              </w:rPr>
              <w:lastRenderedPageBreak/>
              <w:t>P202</w:t>
            </w:r>
          </w:p>
        </w:tc>
        <w:tc>
          <w:tcPr>
            <w:tcW w:w="7716" w:type="dxa"/>
          </w:tcPr>
          <w:p w:rsidR="007D7A92" w:rsidRPr="00193A68" w:rsidRDefault="0046615C" w:rsidP="00831CBA">
            <w:pPr>
              <w:pStyle w:val="NewNormal"/>
              <w:rPr>
                <w:rFonts w:cs="Arial"/>
                <w:lang w:val="en-AU"/>
              </w:rPr>
            </w:pPr>
            <w:r>
              <w:rPr>
                <w:rFonts w:cs="Arial"/>
                <w:lang w:val="en-AU"/>
              </w:rPr>
              <w:t>Do not handle until all safety precautions have been read and understood.</w:t>
            </w:r>
          </w:p>
        </w:tc>
      </w:tr>
      <w:tr w:rsidR="008E5378">
        <w:tc>
          <w:tcPr>
            <w:tcW w:w="1526" w:type="dxa"/>
          </w:tcPr>
          <w:p w:rsidR="007D7A92" w:rsidRPr="00193A68" w:rsidRDefault="0046615C" w:rsidP="00831CBA">
            <w:pPr>
              <w:pStyle w:val="NewNormal"/>
              <w:rPr>
                <w:rFonts w:cs="Arial"/>
                <w:lang w:val="en-AU"/>
              </w:rPr>
            </w:pPr>
            <w:r>
              <w:rPr>
                <w:rFonts w:cs="Arial"/>
                <w:lang w:val="en-AU"/>
              </w:rPr>
              <w:t>P210</w:t>
            </w:r>
          </w:p>
        </w:tc>
        <w:tc>
          <w:tcPr>
            <w:tcW w:w="7716" w:type="dxa"/>
          </w:tcPr>
          <w:p w:rsidR="007D7A92" w:rsidRPr="00193A68" w:rsidRDefault="0046615C" w:rsidP="00831CBA">
            <w:pPr>
              <w:pStyle w:val="NewNormal"/>
              <w:rPr>
                <w:rFonts w:cs="Arial"/>
                <w:lang w:val="en-AU"/>
              </w:rPr>
            </w:pPr>
            <w:r>
              <w:rPr>
                <w:rFonts w:cs="Arial"/>
                <w:lang w:val="en-AU"/>
              </w:rPr>
              <w:t>Keep away from heat/sparks/open flames/hot surfaces. No smoking.</w:t>
            </w:r>
          </w:p>
        </w:tc>
      </w:tr>
      <w:tr w:rsidR="008E5378">
        <w:tc>
          <w:tcPr>
            <w:tcW w:w="1526" w:type="dxa"/>
          </w:tcPr>
          <w:p w:rsidR="007D7A92" w:rsidRPr="00193A68" w:rsidRDefault="0046615C" w:rsidP="00831CBA">
            <w:pPr>
              <w:pStyle w:val="NewNormal"/>
              <w:rPr>
                <w:rFonts w:cs="Arial"/>
                <w:lang w:val="en-AU"/>
              </w:rPr>
            </w:pPr>
            <w:r>
              <w:rPr>
                <w:rFonts w:cs="Arial"/>
                <w:lang w:val="en-AU"/>
              </w:rPr>
              <w:t>P233</w:t>
            </w:r>
          </w:p>
        </w:tc>
        <w:tc>
          <w:tcPr>
            <w:tcW w:w="7716" w:type="dxa"/>
          </w:tcPr>
          <w:p w:rsidR="007D7A92" w:rsidRPr="00193A68" w:rsidRDefault="0046615C" w:rsidP="00831CBA">
            <w:pPr>
              <w:pStyle w:val="NewNormal"/>
              <w:rPr>
                <w:rFonts w:cs="Arial"/>
                <w:lang w:val="en-AU"/>
              </w:rPr>
            </w:pPr>
            <w:r>
              <w:rPr>
                <w:rFonts w:cs="Arial"/>
                <w:lang w:val="en-AU"/>
              </w:rPr>
              <w:t>Keep container tightly closed.</w:t>
            </w:r>
          </w:p>
        </w:tc>
      </w:tr>
      <w:tr w:rsidR="008E5378">
        <w:tc>
          <w:tcPr>
            <w:tcW w:w="1526" w:type="dxa"/>
          </w:tcPr>
          <w:p w:rsidR="007D7A92" w:rsidRPr="00193A68" w:rsidRDefault="0046615C" w:rsidP="00831CBA">
            <w:pPr>
              <w:pStyle w:val="NewNormal"/>
              <w:rPr>
                <w:rFonts w:cs="Arial"/>
                <w:lang w:val="en-AU"/>
              </w:rPr>
            </w:pPr>
            <w:r>
              <w:rPr>
                <w:rFonts w:cs="Arial"/>
                <w:lang w:val="en-AU"/>
              </w:rPr>
              <w:t>P240</w:t>
            </w:r>
          </w:p>
        </w:tc>
        <w:tc>
          <w:tcPr>
            <w:tcW w:w="7716" w:type="dxa"/>
          </w:tcPr>
          <w:p w:rsidR="007D7A92" w:rsidRPr="00193A68" w:rsidRDefault="0046615C" w:rsidP="00831CBA">
            <w:pPr>
              <w:pStyle w:val="NewNormal"/>
              <w:rPr>
                <w:rFonts w:cs="Arial"/>
                <w:lang w:val="en-AU"/>
              </w:rPr>
            </w:pPr>
            <w:r>
              <w:rPr>
                <w:rFonts w:cs="Arial"/>
                <w:lang w:val="en-AU"/>
              </w:rPr>
              <w:t>Ground and bond container and receiving equipment.</w:t>
            </w:r>
          </w:p>
        </w:tc>
      </w:tr>
      <w:tr w:rsidR="008E5378">
        <w:tc>
          <w:tcPr>
            <w:tcW w:w="1526" w:type="dxa"/>
          </w:tcPr>
          <w:p w:rsidR="007D7A92" w:rsidRPr="00193A68" w:rsidRDefault="0046615C" w:rsidP="00831CBA">
            <w:pPr>
              <w:pStyle w:val="NewNormal"/>
              <w:rPr>
                <w:rFonts w:cs="Arial"/>
                <w:lang w:val="en-AU"/>
              </w:rPr>
            </w:pPr>
            <w:r>
              <w:rPr>
                <w:rFonts w:cs="Arial"/>
                <w:lang w:val="en-AU"/>
              </w:rPr>
              <w:t>P241</w:t>
            </w:r>
          </w:p>
        </w:tc>
        <w:tc>
          <w:tcPr>
            <w:tcW w:w="7716" w:type="dxa"/>
          </w:tcPr>
          <w:p w:rsidR="007D7A92" w:rsidRPr="00193A68" w:rsidRDefault="0046615C" w:rsidP="00831CBA">
            <w:pPr>
              <w:pStyle w:val="NewNormal"/>
              <w:rPr>
                <w:rFonts w:cs="Arial"/>
                <w:lang w:val="en-AU"/>
              </w:rPr>
            </w:pPr>
            <w:r>
              <w:rPr>
                <w:rFonts w:cs="Arial"/>
                <w:lang w:val="en-AU"/>
              </w:rPr>
              <w:t>Use explosion-proof electrical, ventilating, lighting and all other equipment.</w:t>
            </w:r>
          </w:p>
        </w:tc>
      </w:tr>
      <w:tr w:rsidR="008E5378">
        <w:tc>
          <w:tcPr>
            <w:tcW w:w="1526" w:type="dxa"/>
          </w:tcPr>
          <w:p w:rsidR="007D7A92" w:rsidRPr="00193A68" w:rsidRDefault="0046615C" w:rsidP="00831CBA">
            <w:pPr>
              <w:pStyle w:val="NewNormal"/>
              <w:rPr>
                <w:rFonts w:cs="Arial"/>
                <w:lang w:val="en-AU"/>
              </w:rPr>
            </w:pPr>
            <w:r>
              <w:rPr>
                <w:rFonts w:cs="Arial"/>
                <w:lang w:val="en-AU"/>
              </w:rPr>
              <w:t>P242</w:t>
            </w:r>
          </w:p>
        </w:tc>
        <w:tc>
          <w:tcPr>
            <w:tcW w:w="7716" w:type="dxa"/>
          </w:tcPr>
          <w:p w:rsidR="007D7A92" w:rsidRPr="00193A68" w:rsidRDefault="0046615C" w:rsidP="00831CBA">
            <w:pPr>
              <w:pStyle w:val="NewNormal"/>
              <w:rPr>
                <w:rFonts w:cs="Arial"/>
                <w:lang w:val="en-AU"/>
              </w:rPr>
            </w:pPr>
            <w:r>
              <w:rPr>
                <w:rFonts w:cs="Arial"/>
                <w:lang w:val="en-AU"/>
              </w:rPr>
              <w:t>Use non-sparking tools.</w:t>
            </w:r>
          </w:p>
        </w:tc>
      </w:tr>
      <w:tr w:rsidR="008E5378">
        <w:tc>
          <w:tcPr>
            <w:tcW w:w="1526" w:type="dxa"/>
          </w:tcPr>
          <w:p w:rsidR="007D7A92" w:rsidRPr="00193A68" w:rsidRDefault="0046615C" w:rsidP="00831CBA">
            <w:pPr>
              <w:pStyle w:val="NewNormal"/>
              <w:rPr>
                <w:rFonts w:cs="Arial"/>
                <w:lang w:val="en-AU"/>
              </w:rPr>
            </w:pPr>
            <w:r>
              <w:rPr>
                <w:rFonts w:cs="Arial"/>
                <w:lang w:val="en-AU"/>
              </w:rPr>
              <w:t>P243</w:t>
            </w:r>
          </w:p>
        </w:tc>
        <w:tc>
          <w:tcPr>
            <w:tcW w:w="7716" w:type="dxa"/>
          </w:tcPr>
          <w:p w:rsidR="007D7A92" w:rsidRPr="00193A68" w:rsidRDefault="0046615C" w:rsidP="00831CBA">
            <w:pPr>
              <w:pStyle w:val="NewNormal"/>
              <w:rPr>
                <w:rFonts w:cs="Arial"/>
                <w:lang w:val="en-AU"/>
              </w:rPr>
            </w:pPr>
            <w:r>
              <w:rPr>
                <w:rFonts w:cs="Arial"/>
                <w:lang w:val="en-AU"/>
              </w:rPr>
              <w:t>Take action to prevent static discharges.</w:t>
            </w:r>
          </w:p>
        </w:tc>
      </w:tr>
      <w:tr w:rsidR="008E5378">
        <w:tc>
          <w:tcPr>
            <w:tcW w:w="1526" w:type="dxa"/>
          </w:tcPr>
          <w:p w:rsidR="007D7A92" w:rsidRPr="00193A68" w:rsidRDefault="0046615C" w:rsidP="00831CBA">
            <w:pPr>
              <w:pStyle w:val="NewNormal"/>
              <w:rPr>
                <w:rFonts w:cs="Arial"/>
                <w:lang w:val="en-AU"/>
              </w:rPr>
            </w:pPr>
            <w:r>
              <w:rPr>
                <w:rFonts w:cs="Arial"/>
                <w:lang w:val="en-AU"/>
              </w:rPr>
              <w:t>P260</w:t>
            </w:r>
          </w:p>
        </w:tc>
        <w:tc>
          <w:tcPr>
            <w:tcW w:w="7716" w:type="dxa"/>
          </w:tcPr>
          <w:p w:rsidR="007D7A92" w:rsidRPr="00193A68" w:rsidRDefault="0046615C" w:rsidP="00831CBA">
            <w:pPr>
              <w:pStyle w:val="NewNormal"/>
              <w:rPr>
                <w:rFonts w:cs="Arial"/>
                <w:lang w:val="en-AU"/>
              </w:rPr>
            </w:pPr>
            <w:r>
              <w:rPr>
                <w:rFonts w:cs="Arial"/>
                <w:lang w:val="en-AU"/>
              </w:rPr>
              <w:t>Do not breathe dust, fume, gas, mist, vapours or spray.</w:t>
            </w:r>
          </w:p>
        </w:tc>
      </w:tr>
      <w:tr w:rsidR="008E5378">
        <w:tc>
          <w:tcPr>
            <w:tcW w:w="1526" w:type="dxa"/>
          </w:tcPr>
          <w:p w:rsidR="007D7A92" w:rsidRPr="00193A68" w:rsidRDefault="0046615C" w:rsidP="00831CBA">
            <w:pPr>
              <w:pStyle w:val="NewNormal"/>
              <w:rPr>
                <w:rFonts w:cs="Arial"/>
                <w:lang w:val="en-AU"/>
              </w:rPr>
            </w:pPr>
            <w:r>
              <w:rPr>
                <w:rFonts w:cs="Arial"/>
                <w:lang w:val="en-AU"/>
              </w:rPr>
              <w:t>P264</w:t>
            </w:r>
          </w:p>
        </w:tc>
        <w:tc>
          <w:tcPr>
            <w:tcW w:w="7716" w:type="dxa"/>
          </w:tcPr>
          <w:p w:rsidR="007D7A92" w:rsidRPr="00193A68" w:rsidRDefault="0046615C" w:rsidP="00831CBA">
            <w:pPr>
              <w:pStyle w:val="NewNormal"/>
              <w:rPr>
                <w:rFonts w:cs="Arial"/>
                <w:lang w:val="en-AU"/>
              </w:rPr>
            </w:pPr>
            <w:r>
              <w:rPr>
                <w:rFonts w:cs="Arial"/>
                <w:lang w:val="en-AU"/>
              </w:rPr>
              <w:t>Wash hands, face and all exposed skin thoroughly after handling.</w:t>
            </w:r>
          </w:p>
        </w:tc>
      </w:tr>
      <w:tr w:rsidR="008E5378">
        <w:tc>
          <w:tcPr>
            <w:tcW w:w="1526" w:type="dxa"/>
          </w:tcPr>
          <w:p w:rsidR="007D7A92" w:rsidRPr="00193A68" w:rsidRDefault="0046615C" w:rsidP="00831CBA">
            <w:pPr>
              <w:pStyle w:val="NewNormal"/>
              <w:rPr>
                <w:rFonts w:cs="Arial"/>
                <w:lang w:val="en-AU"/>
              </w:rPr>
            </w:pPr>
            <w:r>
              <w:rPr>
                <w:rFonts w:cs="Arial"/>
                <w:lang w:val="en-AU"/>
              </w:rPr>
              <w:t>P270</w:t>
            </w:r>
          </w:p>
        </w:tc>
        <w:tc>
          <w:tcPr>
            <w:tcW w:w="7716" w:type="dxa"/>
          </w:tcPr>
          <w:p w:rsidR="007D7A92" w:rsidRPr="00193A68" w:rsidRDefault="0046615C" w:rsidP="00831CBA">
            <w:pPr>
              <w:pStyle w:val="NewNormal"/>
              <w:rPr>
                <w:rFonts w:cs="Arial"/>
                <w:lang w:val="en-AU"/>
              </w:rPr>
            </w:pPr>
            <w:r>
              <w:rPr>
                <w:rFonts w:cs="Arial"/>
                <w:lang w:val="en-AU"/>
              </w:rPr>
              <w:t>Do not eat, drink or smoke when using this product.</w:t>
            </w:r>
          </w:p>
        </w:tc>
      </w:tr>
      <w:tr w:rsidR="008E5378">
        <w:tc>
          <w:tcPr>
            <w:tcW w:w="1526" w:type="dxa"/>
          </w:tcPr>
          <w:p w:rsidR="007D7A92" w:rsidRPr="00193A68" w:rsidRDefault="0046615C" w:rsidP="00831CBA">
            <w:pPr>
              <w:pStyle w:val="NewNormal"/>
              <w:rPr>
                <w:rFonts w:cs="Arial"/>
                <w:lang w:val="en-AU"/>
              </w:rPr>
            </w:pPr>
            <w:r>
              <w:rPr>
                <w:rFonts w:cs="Arial"/>
                <w:lang w:val="en-AU"/>
              </w:rPr>
              <w:t>P271</w:t>
            </w:r>
          </w:p>
        </w:tc>
        <w:tc>
          <w:tcPr>
            <w:tcW w:w="7716" w:type="dxa"/>
          </w:tcPr>
          <w:p w:rsidR="007D7A92" w:rsidRPr="00193A68" w:rsidRDefault="0046615C" w:rsidP="00831CBA">
            <w:pPr>
              <w:pStyle w:val="NewNormal"/>
              <w:rPr>
                <w:rFonts w:cs="Arial"/>
                <w:lang w:val="en-AU"/>
              </w:rPr>
            </w:pPr>
            <w:r>
              <w:rPr>
                <w:rFonts w:cs="Arial"/>
                <w:lang w:val="en-AU"/>
              </w:rPr>
              <w:t>Use only outdoors or in a well-ventilated area.</w:t>
            </w:r>
          </w:p>
        </w:tc>
      </w:tr>
      <w:tr w:rsidR="008E5378">
        <w:tc>
          <w:tcPr>
            <w:tcW w:w="1526" w:type="dxa"/>
          </w:tcPr>
          <w:p w:rsidR="007D7A92" w:rsidRPr="00193A68" w:rsidRDefault="0046615C" w:rsidP="00831CBA">
            <w:pPr>
              <w:pStyle w:val="NewNormal"/>
              <w:rPr>
                <w:rFonts w:cs="Arial"/>
                <w:lang w:val="en-AU"/>
              </w:rPr>
            </w:pPr>
            <w:r>
              <w:rPr>
                <w:rFonts w:cs="Arial"/>
                <w:lang w:val="en-AU"/>
              </w:rPr>
              <w:t>P280</w:t>
            </w:r>
          </w:p>
        </w:tc>
        <w:tc>
          <w:tcPr>
            <w:tcW w:w="7716" w:type="dxa"/>
          </w:tcPr>
          <w:p w:rsidR="007D7A92" w:rsidRPr="00193A68" w:rsidRDefault="0046615C" w:rsidP="00831CBA">
            <w:pPr>
              <w:pStyle w:val="NewNormal"/>
              <w:rPr>
                <w:rFonts w:cs="Arial"/>
                <w:lang w:val="en-AU"/>
              </w:rPr>
            </w:pPr>
            <w:r>
              <w:rPr>
                <w:rFonts w:cs="Arial"/>
                <w:lang w:val="en-AU"/>
              </w:rPr>
              <w:t xml:space="preserve">Wear protective gloves/protective clothing including eye/face protection and suitable respirator. </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8E5378">
        <w:tc>
          <w:tcPr>
            <w:tcW w:w="1526" w:type="dxa"/>
          </w:tcPr>
          <w:p w:rsidR="007D7A92" w:rsidRPr="00475555" w:rsidRDefault="0046615C" w:rsidP="00831CBA">
            <w:pPr>
              <w:pStyle w:val="NewNormal"/>
              <w:rPr>
                <w:rFonts w:cs="Arial"/>
                <w:lang w:val="en-AU"/>
              </w:rPr>
            </w:pPr>
            <w:r>
              <w:rPr>
                <w:rFonts w:cs="Arial"/>
                <w:lang w:val="en-AU"/>
              </w:rPr>
              <w:t>P101</w:t>
            </w:r>
          </w:p>
        </w:tc>
        <w:tc>
          <w:tcPr>
            <w:tcW w:w="7716" w:type="dxa"/>
          </w:tcPr>
          <w:p w:rsidR="007D7A92" w:rsidRPr="00475555" w:rsidRDefault="0046615C" w:rsidP="00831CBA">
            <w:pPr>
              <w:pStyle w:val="NewNormal"/>
              <w:rPr>
                <w:rFonts w:cs="Arial"/>
                <w:lang w:val="en-AU"/>
              </w:rPr>
            </w:pPr>
            <w:r>
              <w:rPr>
                <w:rFonts w:cs="Arial"/>
                <w:lang w:val="en-AU"/>
              </w:rPr>
              <w:t>If medical advice is needed, have product container or label at hand.</w:t>
            </w:r>
          </w:p>
        </w:tc>
      </w:tr>
      <w:tr w:rsidR="008E5378">
        <w:tc>
          <w:tcPr>
            <w:tcW w:w="1526" w:type="dxa"/>
          </w:tcPr>
          <w:p w:rsidR="007D7A92" w:rsidRPr="00475555" w:rsidRDefault="0046615C" w:rsidP="00831CBA">
            <w:pPr>
              <w:pStyle w:val="NewNormal"/>
              <w:rPr>
                <w:rFonts w:cs="Arial"/>
                <w:lang w:val="en-AU"/>
              </w:rPr>
            </w:pPr>
            <w:r>
              <w:rPr>
                <w:rFonts w:cs="Arial"/>
                <w:lang w:val="en-AU"/>
              </w:rPr>
              <w:t>P301+P312</w:t>
            </w:r>
          </w:p>
        </w:tc>
        <w:tc>
          <w:tcPr>
            <w:tcW w:w="7716" w:type="dxa"/>
          </w:tcPr>
          <w:p w:rsidR="007D7A92" w:rsidRPr="00475555" w:rsidRDefault="0046615C" w:rsidP="00831CBA">
            <w:pPr>
              <w:pStyle w:val="NewNormal"/>
              <w:rPr>
                <w:rFonts w:cs="Arial"/>
                <w:lang w:val="en-AU"/>
              </w:rPr>
            </w:pPr>
            <w:r>
              <w:rPr>
                <w:rFonts w:cs="Arial"/>
                <w:lang w:val="en-AU"/>
              </w:rPr>
              <w:t>IF SWALLOWED: Call a POISON CENTER/doctor  if you feel unwell.</w:t>
            </w:r>
          </w:p>
        </w:tc>
      </w:tr>
      <w:tr w:rsidR="008E5378">
        <w:tc>
          <w:tcPr>
            <w:tcW w:w="1526" w:type="dxa"/>
          </w:tcPr>
          <w:p w:rsidR="007D7A92" w:rsidRPr="00475555" w:rsidRDefault="0046615C" w:rsidP="00831CBA">
            <w:pPr>
              <w:pStyle w:val="NewNormal"/>
              <w:rPr>
                <w:rFonts w:cs="Arial"/>
                <w:lang w:val="en-AU"/>
              </w:rPr>
            </w:pPr>
            <w:r>
              <w:rPr>
                <w:rFonts w:cs="Arial"/>
                <w:lang w:val="en-AU"/>
              </w:rPr>
              <w:t>P303+P361+P353</w:t>
            </w:r>
          </w:p>
        </w:tc>
        <w:tc>
          <w:tcPr>
            <w:tcW w:w="7716" w:type="dxa"/>
          </w:tcPr>
          <w:p w:rsidR="007D7A92" w:rsidRPr="00475555" w:rsidRDefault="0046615C" w:rsidP="00831CBA">
            <w:pPr>
              <w:pStyle w:val="NewNormal"/>
              <w:rPr>
                <w:rFonts w:cs="Arial"/>
                <w:lang w:val="en-AU"/>
              </w:rPr>
            </w:pPr>
            <w:r>
              <w:rPr>
                <w:rFonts w:cs="Arial"/>
                <w:lang w:val="en-AU"/>
              </w:rPr>
              <w:t>IF ON SKIN (or hair): Take off immediately all contaminated clothing. Rinse skin with water [or shower].</w:t>
            </w:r>
          </w:p>
        </w:tc>
      </w:tr>
      <w:tr w:rsidR="008E5378">
        <w:tc>
          <w:tcPr>
            <w:tcW w:w="1526" w:type="dxa"/>
          </w:tcPr>
          <w:p w:rsidR="007D7A92" w:rsidRPr="00475555" w:rsidRDefault="0046615C" w:rsidP="00831CBA">
            <w:pPr>
              <w:pStyle w:val="NewNormal"/>
              <w:rPr>
                <w:rFonts w:cs="Arial"/>
                <w:lang w:val="en-AU"/>
              </w:rPr>
            </w:pPr>
            <w:r>
              <w:rPr>
                <w:rFonts w:cs="Arial"/>
                <w:lang w:val="en-AU"/>
              </w:rPr>
              <w:t>P304+P340</w:t>
            </w:r>
          </w:p>
        </w:tc>
        <w:tc>
          <w:tcPr>
            <w:tcW w:w="7716" w:type="dxa"/>
          </w:tcPr>
          <w:p w:rsidR="007D7A92" w:rsidRPr="00475555" w:rsidRDefault="0046615C" w:rsidP="00831CBA">
            <w:pPr>
              <w:pStyle w:val="NewNormal"/>
              <w:rPr>
                <w:rFonts w:cs="Arial"/>
                <w:lang w:val="en-AU"/>
              </w:rPr>
            </w:pPr>
            <w:r>
              <w:rPr>
                <w:rFonts w:cs="Arial"/>
                <w:lang w:val="en-AU"/>
              </w:rPr>
              <w:t>IF INHALED: Remove person to fresh air and keep comfortable for breathing.</w:t>
            </w:r>
          </w:p>
        </w:tc>
      </w:tr>
      <w:tr w:rsidR="008E5378">
        <w:tc>
          <w:tcPr>
            <w:tcW w:w="1526" w:type="dxa"/>
          </w:tcPr>
          <w:p w:rsidR="007D7A92" w:rsidRPr="00475555" w:rsidRDefault="0046615C" w:rsidP="00831CBA">
            <w:pPr>
              <w:pStyle w:val="NewNormal"/>
              <w:rPr>
                <w:rFonts w:cs="Arial"/>
                <w:lang w:val="en-AU"/>
              </w:rPr>
            </w:pPr>
            <w:r>
              <w:rPr>
                <w:rFonts w:cs="Arial"/>
                <w:lang w:val="en-AU"/>
              </w:rPr>
              <w:t>P305+P351+P338</w:t>
            </w:r>
          </w:p>
        </w:tc>
        <w:tc>
          <w:tcPr>
            <w:tcW w:w="7716" w:type="dxa"/>
          </w:tcPr>
          <w:p w:rsidR="007D7A92" w:rsidRPr="00475555" w:rsidRDefault="0046615C"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8E5378">
        <w:tc>
          <w:tcPr>
            <w:tcW w:w="1526" w:type="dxa"/>
          </w:tcPr>
          <w:p w:rsidR="007D7A92" w:rsidRPr="00475555" w:rsidRDefault="0046615C" w:rsidP="00831CBA">
            <w:pPr>
              <w:pStyle w:val="NewNormal"/>
              <w:rPr>
                <w:rFonts w:cs="Arial"/>
                <w:lang w:val="en-AU"/>
              </w:rPr>
            </w:pPr>
            <w:r>
              <w:rPr>
                <w:rFonts w:cs="Arial"/>
                <w:lang w:val="en-AU"/>
              </w:rPr>
              <w:t>P310</w:t>
            </w:r>
          </w:p>
        </w:tc>
        <w:tc>
          <w:tcPr>
            <w:tcW w:w="7716" w:type="dxa"/>
          </w:tcPr>
          <w:p w:rsidR="007D7A92" w:rsidRPr="00475555" w:rsidRDefault="0046615C" w:rsidP="00831CBA">
            <w:pPr>
              <w:pStyle w:val="NewNormal"/>
              <w:rPr>
                <w:rFonts w:cs="Arial"/>
                <w:lang w:val="en-AU"/>
              </w:rPr>
            </w:pPr>
            <w:r>
              <w:rPr>
                <w:rFonts w:cs="Arial"/>
                <w:lang w:val="en-AU"/>
              </w:rPr>
              <w:t>Immediately call a POISON CENTER/doctor.</w:t>
            </w:r>
          </w:p>
        </w:tc>
      </w:tr>
      <w:tr w:rsidR="008E5378">
        <w:tc>
          <w:tcPr>
            <w:tcW w:w="1526" w:type="dxa"/>
          </w:tcPr>
          <w:p w:rsidR="007D7A92" w:rsidRPr="00475555" w:rsidRDefault="0046615C" w:rsidP="00831CBA">
            <w:pPr>
              <w:pStyle w:val="NewNormal"/>
              <w:rPr>
                <w:rFonts w:cs="Arial"/>
                <w:lang w:val="en-AU"/>
              </w:rPr>
            </w:pPr>
            <w:r>
              <w:rPr>
                <w:rFonts w:cs="Arial"/>
                <w:lang w:val="en-AU"/>
              </w:rPr>
              <w:t>P330</w:t>
            </w:r>
          </w:p>
        </w:tc>
        <w:tc>
          <w:tcPr>
            <w:tcW w:w="7716" w:type="dxa"/>
          </w:tcPr>
          <w:p w:rsidR="007D7A92" w:rsidRPr="00475555" w:rsidRDefault="0046615C" w:rsidP="00831CBA">
            <w:pPr>
              <w:pStyle w:val="NewNormal"/>
              <w:rPr>
                <w:rFonts w:cs="Arial"/>
                <w:lang w:val="en-AU"/>
              </w:rPr>
            </w:pPr>
            <w:r>
              <w:rPr>
                <w:rFonts w:cs="Arial"/>
                <w:lang w:val="en-AU"/>
              </w:rPr>
              <w:t>Rinse mouth.</w:t>
            </w:r>
          </w:p>
        </w:tc>
      </w:tr>
      <w:tr w:rsidR="008E5378">
        <w:tc>
          <w:tcPr>
            <w:tcW w:w="1526" w:type="dxa"/>
          </w:tcPr>
          <w:p w:rsidR="007D7A92" w:rsidRPr="00475555" w:rsidRDefault="0046615C" w:rsidP="00831CBA">
            <w:pPr>
              <w:pStyle w:val="NewNormal"/>
              <w:rPr>
                <w:rFonts w:cs="Arial"/>
                <w:lang w:val="en-AU"/>
              </w:rPr>
            </w:pPr>
            <w:r>
              <w:rPr>
                <w:rFonts w:cs="Arial"/>
                <w:lang w:val="en-AU"/>
              </w:rPr>
              <w:t>P332+P313</w:t>
            </w:r>
          </w:p>
        </w:tc>
        <w:tc>
          <w:tcPr>
            <w:tcW w:w="7716" w:type="dxa"/>
          </w:tcPr>
          <w:p w:rsidR="007D7A92" w:rsidRPr="00475555" w:rsidRDefault="0046615C" w:rsidP="00831CBA">
            <w:pPr>
              <w:pStyle w:val="NewNormal"/>
              <w:rPr>
                <w:rFonts w:cs="Arial"/>
                <w:lang w:val="en-AU"/>
              </w:rPr>
            </w:pPr>
            <w:r>
              <w:rPr>
                <w:rFonts w:cs="Arial"/>
                <w:lang w:val="en-AU"/>
              </w:rPr>
              <w:t>If skin irritation occurs: Get medical advice/attention.</w:t>
            </w:r>
          </w:p>
        </w:tc>
      </w:tr>
      <w:tr w:rsidR="008E5378">
        <w:tc>
          <w:tcPr>
            <w:tcW w:w="1526" w:type="dxa"/>
          </w:tcPr>
          <w:p w:rsidR="007D7A92" w:rsidRPr="00475555" w:rsidRDefault="0046615C" w:rsidP="00831CBA">
            <w:pPr>
              <w:pStyle w:val="NewNormal"/>
              <w:rPr>
                <w:rFonts w:cs="Arial"/>
                <w:lang w:val="en-AU"/>
              </w:rPr>
            </w:pPr>
            <w:r>
              <w:rPr>
                <w:rFonts w:cs="Arial"/>
                <w:lang w:val="en-AU"/>
              </w:rPr>
              <w:t>P337+P313</w:t>
            </w:r>
          </w:p>
        </w:tc>
        <w:tc>
          <w:tcPr>
            <w:tcW w:w="7716" w:type="dxa"/>
          </w:tcPr>
          <w:p w:rsidR="007D7A92" w:rsidRPr="00475555" w:rsidRDefault="0046615C" w:rsidP="00831CBA">
            <w:pPr>
              <w:pStyle w:val="NewNormal"/>
              <w:rPr>
                <w:rFonts w:cs="Arial"/>
                <w:lang w:val="en-AU"/>
              </w:rPr>
            </w:pPr>
            <w:r>
              <w:rPr>
                <w:rFonts w:cs="Arial"/>
                <w:lang w:val="en-AU"/>
              </w:rPr>
              <w:t>If eye irritation persists: Get medical advice/attention.</w:t>
            </w:r>
          </w:p>
        </w:tc>
      </w:tr>
      <w:tr w:rsidR="008E5378">
        <w:tc>
          <w:tcPr>
            <w:tcW w:w="1526" w:type="dxa"/>
          </w:tcPr>
          <w:p w:rsidR="007D7A92" w:rsidRPr="00475555" w:rsidRDefault="0046615C" w:rsidP="00831CBA">
            <w:pPr>
              <w:pStyle w:val="NewNormal"/>
              <w:rPr>
                <w:rFonts w:cs="Arial"/>
                <w:lang w:val="en-AU"/>
              </w:rPr>
            </w:pPr>
            <w:r>
              <w:rPr>
                <w:rFonts w:cs="Arial"/>
                <w:lang w:val="en-AU"/>
              </w:rPr>
              <w:t>P361+P364</w:t>
            </w:r>
          </w:p>
        </w:tc>
        <w:tc>
          <w:tcPr>
            <w:tcW w:w="7716" w:type="dxa"/>
          </w:tcPr>
          <w:p w:rsidR="007D7A92" w:rsidRPr="00475555" w:rsidRDefault="0046615C" w:rsidP="00831CBA">
            <w:pPr>
              <w:pStyle w:val="NewNormal"/>
              <w:rPr>
                <w:rFonts w:cs="Arial"/>
                <w:lang w:val="en-AU"/>
              </w:rPr>
            </w:pPr>
            <w:r>
              <w:rPr>
                <w:rFonts w:cs="Arial"/>
                <w:lang w:val="en-AU"/>
              </w:rPr>
              <w:t>Take off immediately all contaminated clothing and wash it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E5378">
        <w:tc>
          <w:tcPr>
            <w:tcW w:w="1526" w:type="dxa"/>
          </w:tcPr>
          <w:p w:rsidR="007D7A92" w:rsidRPr="00475555" w:rsidRDefault="0046615C" w:rsidP="00831CBA">
            <w:pPr>
              <w:pStyle w:val="NewNormal"/>
              <w:rPr>
                <w:rFonts w:cs="Arial"/>
                <w:lang w:val="en-AU"/>
              </w:rPr>
            </w:pPr>
            <w:r>
              <w:rPr>
                <w:rFonts w:cs="Arial"/>
                <w:lang w:val="en-AU"/>
              </w:rPr>
              <w:t>P403+P233</w:t>
            </w:r>
          </w:p>
        </w:tc>
        <w:tc>
          <w:tcPr>
            <w:tcW w:w="7716" w:type="dxa"/>
          </w:tcPr>
          <w:p w:rsidR="007D7A92" w:rsidRPr="00475555" w:rsidRDefault="0046615C" w:rsidP="00831CBA">
            <w:pPr>
              <w:pStyle w:val="NewNormal"/>
              <w:rPr>
                <w:rFonts w:cs="Arial"/>
                <w:lang w:val="en-AU"/>
              </w:rPr>
            </w:pPr>
            <w:r>
              <w:rPr>
                <w:rFonts w:cs="Arial"/>
                <w:lang w:val="en-AU"/>
              </w:rPr>
              <w:t>Store in a well-ventilated place. Keep container tightly closed.</w:t>
            </w:r>
          </w:p>
        </w:tc>
      </w:tr>
      <w:tr w:rsidR="008E5378">
        <w:tc>
          <w:tcPr>
            <w:tcW w:w="1526" w:type="dxa"/>
          </w:tcPr>
          <w:p w:rsidR="007D7A92" w:rsidRPr="00475555" w:rsidRDefault="0046615C" w:rsidP="00831CBA">
            <w:pPr>
              <w:pStyle w:val="NewNormal"/>
              <w:rPr>
                <w:rFonts w:cs="Arial"/>
                <w:lang w:val="en-AU"/>
              </w:rPr>
            </w:pPr>
            <w:r>
              <w:rPr>
                <w:rFonts w:cs="Arial"/>
                <w:lang w:val="en-AU"/>
              </w:rPr>
              <w:t>P403+P235</w:t>
            </w:r>
          </w:p>
        </w:tc>
        <w:tc>
          <w:tcPr>
            <w:tcW w:w="7716" w:type="dxa"/>
          </w:tcPr>
          <w:p w:rsidR="007D7A92" w:rsidRPr="00475555" w:rsidRDefault="0046615C" w:rsidP="00831CBA">
            <w:pPr>
              <w:pStyle w:val="NewNormal"/>
              <w:rPr>
                <w:rFonts w:cs="Arial"/>
                <w:lang w:val="en-AU"/>
              </w:rPr>
            </w:pPr>
            <w:r>
              <w:rPr>
                <w:rFonts w:cs="Arial"/>
                <w:lang w:val="en-AU"/>
              </w:rPr>
              <w:t>Store in a well-ventilated place. Keep cool.</w:t>
            </w:r>
          </w:p>
        </w:tc>
      </w:tr>
      <w:tr w:rsidR="008E5378">
        <w:tc>
          <w:tcPr>
            <w:tcW w:w="1526" w:type="dxa"/>
          </w:tcPr>
          <w:p w:rsidR="007D7A92" w:rsidRPr="00475555" w:rsidRDefault="0046615C" w:rsidP="00831CBA">
            <w:pPr>
              <w:pStyle w:val="NewNormal"/>
              <w:rPr>
                <w:rFonts w:cs="Arial"/>
                <w:lang w:val="en-AU"/>
              </w:rPr>
            </w:pPr>
            <w:r>
              <w:rPr>
                <w:rFonts w:cs="Arial"/>
                <w:lang w:val="en-AU"/>
              </w:rPr>
              <w:t>P405</w:t>
            </w:r>
          </w:p>
        </w:tc>
        <w:tc>
          <w:tcPr>
            <w:tcW w:w="7716" w:type="dxa"/>
          </w:tcPr>
          <w:p w:rsidR="007D7A92" w:rsidRPr="00475555" w:rsidRDefault="0046615C"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E5378">
        <w:tc>
          <w:tcPr>
            <w:tcW w:w="1526" w:type="dxa"/>
          </w:tcPr>
          <w:p w:rsidR="007D7A92" w:rsidRPr="00475555" w:rsidRDefault="0046615C" w:rsidP="00831CBA">
            <w:pPr>
              <w:pStyle w:val="NewNormal"/>
              <w:rPr>
                <w:rFonts w:cs="Arial"/>
                <w:lang w:val="en-AU"/>
              </w:rPr>
            </w:pPr>
            <w:r>
              <w:rPr>
                <w:rFonts w:cs="Arial"/>
                <w:lang w:val="en-AU"/>
              </w:rPr>
              <w:t>P501</w:t>
            </w:r>
          </w:p>
        </w:tc>
        <w:tc>
          <w:tcPr>
            <w:tcW w:w="7716" w:type="dxa"/>
          </w:tcPr>
          <w:p w:rsidR="007D7A92" w:rsidRPr="00475555" w:rsidRDefault="0046615C"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8E5378">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8E5378">
        <w:tc>
          <w:tcPr>
            <w:tcW w:w="6946" w:type="dxa"/>
          </w:tcPr>
          <w:p w:rsidR="000A640B" w:rsidRDefault="0046615C" w:rsidP="007776FB">
            <w:pPr>
              <w:pStyle w:val="NewNormal"/>
              <w:rPr>
                <w:rFonts w:cs="Arial"/>
                <w:lang w:val="en-AU"/>
              </w:rPr>
            </w:pPr>
            <w:r>
              <w:rPr>
                <w:rFonts w:cs="Arial"/>
                <w:lang w:val="en-AU"/>
              </w:rPr>
              <w:t>Xylene (Mixed Isomers)</w:t>
            </w:r>
          </w:p>
        </w:tc>
        <w:tc>
          <w:tcPr>
            <w:tcW w:w="1560" w:type="dxa"/>
          </w:tcPr>
          <w:p w:rsidR="008E5378" w:rsidRDefault="00A77A8A">
            <w:pPr>
              <w:pStyle w:val="NewNormal"/>
              <w:rPr>
                <w:rFonts w:cs="Arial"/>
                <w:lang w:val="en-AU"/>
              </w:rPr>
            </w:pPr>
            <w:r>
              <w:rPr>
                <w:rFonts w:cs="Arial"/>
                <w:lang w:val="en-AU"/>
              </w:rPr>
              <w:t>1330-20-7</w:t>
            </w:r>
          </w:p>
        </w:tc>
        <w:tc>
          <w:tcPr>
            <w:tcW w:w="1842" w:type="dxa"/>
          </w:tcPr>
          <w:p w:rsidR="000A640B" w:rsidRDefault="0046615C" w:rsidP="003C69E2">
            <w:pPr>
              <w:pStyle w:val="NewNormal"/>
              <w:jc w:val="right"/>
              <w:rPr>
                <w:rFonts w:cs="Arial"/>
                <w:lang w:val="en-AU"/>
              </w:rPr>
            </w:pPr>
            <w:r>
              <w:rPr>
                <w:rFonts w:cs="Arial"/>
                <w:lang w:val="en-AU"/>
              </w:rPr>
              <w:t>30-60</w:t>
            </w:r>
            <w:r w:rsidR="000A640B">
              <w:rPr>
                <w:rFonts w:cs="Arial"/>
                <w:lang w:val="en-AU"/>
              </w:rPr>
              <w:t xml:space="preserve"> </w:t>
            </w:r>
            <w:r>
              <w:rPr>
                <w:rFonts w:cs="Arial"/>
                <w:lang w:val="en-AU"/>
              </w:rPr>
              <w:t>%</w:t>
            </w:r>
          </w:p>
        </w:tc>
      </w:tr>
      <w:tr w:rsidR="008E5378">
        <w:tc>
          <w:tcPr>
            <w:tcW w:w="6946" w:type="dxa"/>
          </w:tcPr>
          <w:p w:rsidR="000A640B" w:rsidRDefault="0046615C" w:rsidP="007776FB">
            <w:pPr>
              <w:pStyle w:val="NewNormal"/>
              <w:rPr>
                <w:rFonts w:cs="Arial"/>
                <w:lang w:val="en-AU"/>
              </w:rPr>
            </w:pPr>
            <w:r>
              <w:rPr>
                <w:rFonts w:cs="Arial"/>
                <w:lang w:val="en-AU"/>
              </w:rPr>
              <w:t>Methylisobutyl ketone</w:t>
            </w:r>
          </w:p>
        </w:tc>
        <w:tc>
          <w:tcPr>
            <w:tcW w:w="1560" w:type="dxa"/>
          </w:tcPr>
          <w:p w:rsidR="008E5378" w:rsidRDefault="00A77A8A">
            <w:pPr>
              <w:pStyle w:val="NewNormal"/>
              <w:rPr>
                <w:rFonts w:cs="Arial"/>
                <w:lang w:val="en-AU"/>
              </w:rPr>
            </w:pPr>
            <w:r>
              <w:rPr>
                <w:rFonts w:cs="Arial"/>
                <w:lang w:val="en-AU"/>
              </w:rPr>
              <w:t>108-10-1</w:t>
            </w:r>
          </w:p>
        </w:tc>
        <w:tc>
          <w:tcPr>
            <w:tcW w:w="1842" w:type="dxa"/>
          </w:tcPr>
          <w:p w:rsidR="000A640B" w:rsidRDefault="0046615C" w:rsidP="003C69E2">
            <w:pPr>
              <w:pStyle w:val="NewNormal"/>
              <w:jc w:val="right"/>
              <w:rPr>
                <w:rFonts w:cs="Arial"/>
                <w:lang w:val="en-AU"/>
              </w:rPr>
            </w:pPr>
            <w:r>
              <w:rPr>
                <w:rFonts w:cs="Arial"/>
                <w:lang w:val="en-AU"/>
              </w:rPr>
              <w:t>10&lt;30</w:t>
            </w:r>
            <w:r w:rsidR="000A640B">
              <w:rPr>
                <w:rFonts w:cs="Arial"/>
                <w:lang w:val="en-AU"/>
              </w:rPr>
              <w:t xml:space="preserve"> </w:t>
            </w:r>
            <w:r>
              <w:rPr>
                <w:rFonts w:cs="Arial"/>
                <w:lang w:val="en-AU"/>
              </w:rPr>
              <w:t>%</w:t>
            </w:r>
          </w:p>
        </w:tc>
      </w:tr>
      <w:tr w:rsidR="008E5378">
        <w:tc>
          <w:tcPr>
            <w:tcW w:w="6946" w:type="dxa"/>
          </w:tcPr>
          <w:p w:rsidR="000A640B" w:rsidRDefault="0046615C" w:rsidP="007776FB">
            <w:pPr>
              <w:pStyle w:val="NewNormal"/>
              <w:rPr>
                <w:rFonts w:cs="Arial"/>
                <w:lang w:val="en-AU"/>
              </w:rPr>
            </w:pPr>
            <w:r>
              <w:rPr>
                <w:rFonts w:cs="Arial"/>
                <w:lang w:val="en-AU"/>
              </w:rPr>
              <w:t>2-Propanol, 1-methoxy-, acetate</w:t>
            </w:r>
          </w:p>
        </w:tc>
        <w:tc>
          <w:tcPr>
            <w:tcW w:w="1560" w:type="dxa"/>
          </w:tcPr>
          <w:p w:rsidR="008E5378" w:rsidRDefault="00A77A8A">
            <w:pPr>
              <w:pStyle w:val="NewNormal"/>
              <w:rPr>
                <w:rFonts w:cs="Arial"/>
                <w:lang w:val="en-AU"/>
              </w:rPr>
            </w:pPr>
            <w:r>
              <w:rPr>
                <w:rFonts w:cs="Arial"/>
                <w:lang w:val="en-AU"/>
              </w:rPr>
              <w:t>108-65-6</w:t>
            </w:r>
          </w:p>
        </w:tc>
        <w:tc>
          <w:tcPr>
            <w:tcW w:w="1842" w:type="dxa"/>
          </w:tcPr>
          <w:p w:rsidR="000A640B" w:rsidRDefault="0046615C"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8E5378">
        <w:tc>
          <w:tcPr>
            <w:tcW w:w="6946" w:type="dxa"/>
          </w:tcPr>
          <w:p w:rsidR="000A640B" w:rsidRDefault="0046615C" w:rsidP="007776FB">
            <w:pPr>
              <w:pStyle w:val="NewNormal"/>
              <w:rPr>
                <w:rFonts w:cs="Arial"/>
                <w:lang w:val="en-AU"/>
              </w:rPr>
            </w:pPr>
            <w:r>
              <w:rPr>
                <w:rFonts w:cs="Arial"/>
                <w:lang w:val="en-AU"/>
              </w:rPr>
              <w:t>Methyl Toluene (Component of Xylene)</w:t>
            </w:r>
          </w:p>
        </w:tc>
        <w:tc>
          <w:tcPr>
            <w:tcW w:w="1560" w:type="dxa"/>
          </w:tcPr>
          <w:p w:rsidR="008E5378" w:rsidRDefault="00A77A8A">
            <w:pPr>
              <w:pStyle w:val="NewNormal"/>
              <w:rPr>
                <w:rFonts w:cs="Arial"/>
                <w:lang w:val="en-AU"/>
              </w:rPr>
            </w:pPr>
            <w:r>
              <w:rPr>
                <w:rFonts w:cs="Arial"/>
                <w:lang w:val="en-AU"/>
              </w:rPr>
              <w:t>100-41-4</w:t>
            </w:r>
          </w:p>
        </w:tc>
        <w:tc>
          <w:tcPr>
            <w:tcW w:w="1842" w:type="dxa"/>
          </w:tcPr>
          <w:p w:rsidR="000A640B" w:rsidRDefault="0046615C"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8E5378">
        <w:tc>
          <w:tcPr>
            <w:tcW w:w="6946" w:type="dxa"/>
          </w:tcPr>
          <w:p w:rsidR="000A640B" w:rsidRDefault="0046615C" w:rsidP="007776FB">
            <w:pPr>
              <w:pStyle w:val="NewNormal"/>
              <w:rPr>
                <w:rFonts w:cs="Arial"/>
                <w:lang w:val="en-AU"/>
              </w:rPr>
            </w:pPr>
            <w:r>
              <w:rPr>
                <w:rFonts w:cs="Arial"/>
                <w:lang w:val="en-AU"/>
              </w:rPr>
              <w:t>2-Ethoxyethyl Acetate</w:t>
            </w:r>
          </w:p>
        </w:tc>
        <w:tc>
          <w:tcPr>
            <w:tcW w:w="1560" w:type="dxa"/>
          </w:tcPr>
          <w:p w:rsidR="008E5378" w:rsidRDefault="00A77A8A">
            <w:pPr>
              <w:pStyle w:val="NewNormal"/>
              <w:rPr>
                <w:rFonts w:cs="Arial"/>
                <w:lang w:val="en-AU"/>
              </w:rPr>
            </w:pPr>
            <w:r>
              <w:rPr>
                <w:rFonts w:cs="Arial"/>
                <w:lang w:val="en-AU"/>
              </w:rPr>
              <w:t>111-15-9</w:t>
            </w:r>
          </w:p>
        </w:tc>
        <w:tc>
          <w:tcPr>
            <w:tcW w:w="1842" w:type="dxa"/>
          </w:tcPr>
          <w:p w:rsidR="000A640B" w:rsidRDefault="0046615C" w:rsidP="003C69E2">
            <w:pPr>
              <w:pStyle w:val="NewNormal"/>
              <w:jc w:val="right"/>
              <w:rPr>
                <w:rFonts w:cs="Arial"/>
                <w:lang w:val="en-AU"/>
              </w:rPr>
            </w:pPr>
            <w:r>
              <w:rPr>
                <w:rFonts w:cs="Arial"/>
                <w:lang w:val="en-AU"/>
              </w:rPr>
              <w:t>1&lt;5</w:t>
            </w:r>
            <w:r w:rsidR="000A640B">
              <w:rPr>
                <w:rFonts w:cs="Arial"/>
                <w:lang w:val="en-AU"/>
              </w:rPr>
              <w:t xml:space="preserve"> </w:t>
            </w:r>
            <w:r>
              <w:rPr>
                <w:rFonts w:cs="Arial"/>
                <w:lang w:val="en-AU"/>
              </w:rPr>
              <w:t>%</w:t>
            </w:r>
          </w:p>
        </w:tc>
      </w:tr>
      <w:tr w:rsidR="008E5378">
        <w:tc>
          <w:tcPr>
            <w:tcW w:w="6946" w:type="dxa"/>
          </w:tcPr>
          <w:p w:rsidR="000A640B" w:rsidRDefault="0046615C" w:rsidP="007776FB">
            <w:pPr>
              <w:pStyle w:val="NewNormal"/>
              <w:rPr>
                <w:rFonts w:cs="Arial"/>
                <w:lang w:val="en-AU"/>
              </w:rPr>
            </w:pPr>
            <w:r>
              <w:rPr>
                <w:rFonts w:cs="Arial"/>
                <w:lang w:val="en-AU"/>
              </w:rPr>
              <w:t>Ingredients determined to be Non-Hazardous or Below Cut-Off Value</w:t>
            </w:r>
          </w:p>
        </w:tc>
        <w:tc>
          <w:tcPr>
            <w:tcW w:w="1560" w:type="dxa"/>
          </w:tcPr>
          <w:p w:rsidR="008E5378" w:rsidRDefault="008E5378">
            <w:pPr>
              <w:pStyle w:val="NewNormal"/>
              <w:rPr>
                <w:rFonts w:cs="Arial"/>
                <w:lang w:val="en-AU"/>
              </w:rPr>
            </w:pPr>
          </w:p>
        </w:tc>
        <w:tc>
          <w:tcPr>
            <w:tcW w:w="1842" w:type="dxa"/>
          </w:tcPr>
          <w:p w:rsidR="000A640B" w:rsidRDefault="0046615C" w:rsidP="003C69E2">
            <w:pPr>
              <w:pStyle w:val="NewNormal"/>
              <w:jc w:val="right"/>
              <w:rPr>
                <w:rFonts w:cs="Arial"/>
                <w:lang w:val="en-AU"/>
              </w:rPr>
            </w:pPr>
            <w:r>
              <w:rPr>
                <w:rFonts w:cs="Arial"/>
                <w:lang w:val="en-AU"/>
              </w:rPr>
              <w:t>Balance</w:t>
            </w:r>
            <w:r w:rsidR="000A640B">
              <w:rPr>
                <w:rFonts w:cs="Arial"/>
                <w:lang w:val="en-AU"/>
              </w:rPr>
              <w:t xml:space="preserve"> </w:t>
            </w:r>
          </w:p>
        </w:tc>
      </w:tr>
      <w:tr w:rsidR="008E5378">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8E5378">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This material, or a component of the material, can be absorbed through the skin with resultant toxic effects.</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lastRenderedPageBreak/>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Pr>
          <w:rFonts w:cs="Arial"/>
          <w:lang w:val="en-AU"/>
        </w:rPr>
        <w:t>When spraying paints containing isocyanates, only a spray booth complying with AS/NSZ 4114 should be used in conjunction with an approved air supplied respirator.</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8E5378">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8E5378">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8E5378">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8E5378">
        <w:tc>
          <w:tcPr>
            <w:tcW w:w="4536" w:type="dxa"/>
          </w:tcPr>
          <w:p w:rsidR="001909DD" w:rsidRDefault="0046615C" w:rsidP="00CF6FAF">
            <w:pPr>
              <w:pStyle w:val="NewNormal"/>
              <w:tabs>
                <w:tab w:val="left" w:pos="945"/>
              </w:tabs>
              <w:rPr>
                <w:rFonts w:cs="Arial"/>
                <w:lang w:val="en-AU"/>
              </w:rPr>
            </w:pPr>
            <w:r>
              <w:rPr>
                <w:rFonts w:cs="Arial"/>
                <w:lang w:val="en-AU"/>
              </w:rPr>
              <w:t>1-Methoxy-2-propanol acetate</w:t>
            </w:r>
          </w:p>
        </w:tc>
        <w:tc>
          <w:tcPr>
            <w:tcW w:w="1021" w:type="dxa"/>
          </w:tcPr>
          <w:p w:rsidR="008E5378" w:rsidRDefault="00A77A8A">
            <w:pPr>
              <w:pStyle w:val="NewNormal"/>
              <w:tabs>
                <w:tab w:val="left" w:pos="945"/>
              </w:tabs>
              <w:jc w:val="center"/>
              <w:rPr>
                <w:rFonts w:cs="Arial"/>
                <w:lang w:val="en-AU"/>
              </w:rPr>
            </w:pPr>
            <w:r>
              <w:rPr>
                <w:rFonts w:cs="Arial"/>
                <w:lang w:val="en-AU"/>
              </w:rPr>
              <w:t>50</w:t>
            </w:r>
          </w:p>
        </w:tc>
        <w:tc>
          <w:tcPr>
            <w:tcW w:w="1021" w:type="dxa"/>
          </w:tcPr>
          <w:p w:rsidR="008E5378" w:rsidRDefault="00A77A8A">
            <w:pPr>
              <w:pStyle w:val="NewNormal"/>
              <w:tabs>
                <w:tab w:val="left" w:pos="945"/>
              </w:tabs>
              <w:jc w:val="center"/>
              <w:rPr>
                <w:rFonts w:cs="Arial"/>
                <w:lang w:val="en-AU"/>
              </w:rPr>
            </w:pPr>
            <w:r>
              <w:rPr>
                <w:rFonts w:cs="Arial"/>
                <w:lang w:val="en-AU"/>
              </w:rPr>
              <w:t>274</w:t>
            </w:r>
          </w:p>
        </w:tc>
        <w:tc>
          <w:tcPr>
            <w:tcW w:w="1021" w:type="dxa"/>
          </w:tcPr>
          <w:p w:rsidR="008E5378" w:rsidRDefault="00A77A8A">
            <w:pPr>
              <w:pStyle w:val="NewNormal"/>
              <w:tabs>
                <w:tab w:val="left" w:pos="945"/>
              </w:tabs>
              <w:jc w:val="center"/>
              <w:rPr>
                <w:rFonts w:cs="Arial"/>
                <w:lang w:val="en-AU"/>
              </w:rPr>
            </w:pPr>
            <w:r>
              <w:rPr>
                <w:rFonts w:cs="Arial"/>
                <w:lang w:val="en-AU"/>
              </w:rPr>
              <w:t>100</w:t>
            </w:r>
          </w:p>
        </w:tc>
        <w:tc>
          <w:tcPr>
            <w:tcW w:w="1021" w:type="dxa"/>
          </w:tcPr>
          <w:p w:rsidR="008E5378" w:rsidRDefault="00A77A8A">
            <w:pPr>
              <w:pStyle w:val="NewNormal"/>
              <w:tabs>
                <w:tab w:val="left" w:pos="945"/>
              </w:tabs>
              <w:jc w:val="center"/>
              <w:rPr>
                <w:rFonts w:cs="Arial"/>
                <w:lang w:val="en-AU"/>
              </w:rPr>
            </w:pPr>
            <w:r>
              <w:rPr>
                <w:rFonts w:cs="Arial"/>
                <w:lang w:val="en-AU"/>
              </w:rPr>
              <w:t>548</w:t>
            </w:r>
          </w:p>
        </w:tc>
        <w:tc>
          <w:tcPr>
            <w:tcW w:w="1361" w:type="dxa"/>
          </w:tcPr>
          <w:p w:rsidR="008E5378" w:rsidRDefault="00A77A8A">
            <w:pPr>
              <w:pStyle w:val="NewNormal"/>
              <w:tabs>
                <w:tab w:val="left" w:pos="945"/>
              </w:tabs>
              <w:jc w:val="center"/>
              <w:rPr>
                <w:rFonts w:cs="Arial"/>
                <w:lang w:val="en-AU"/>
              </w:rPr>
            </w:pPr>
            <w:r>
              <w:rPr>
                <w:rFonts w:cs="Arial"/>
                <w:lang w:val="en-AU"/>
              </w:rPr>
              <w:t>Sk</w:t>
            </w:r>
          </w:p>
        </w:tc>
      </w:tr>
      <w:tr w:rsidR="008E5378">
        <w:tc>
          <w:tcPr>
            <w:tcW w:w="4536" w:type="dxa"/>
          </w:tcPr>
          <w:p w:rsidR="001909DD" w:rsidRDefault="0046615C" w:rsidP="00CF6FAF">
            <w:pPr>
              <w:pStyle w:val="NewNormal"/>
              <w:tabs>
                <w:tab w:val="left" w:pos="945"/>
              </w:tabs>
              <w:rPr>
                <w:rFonts w:cs="Arial"/>
                <w:lang w:val="en-AU"/>
              </w:rPr>
            </w:pPr>
            <w:r>
              <w:rPr>
                <w:rFonts w:cs="Arial"/>
                <w:lang w:val="en-AU"/>
              </w:rPr>
              <w:t>2-Ethoxyethyl acetate</w:t>
            </w:r>
          </w:p>
        </w:tc>
        <w:tc>
          <w:tcPr>
            <w:tcW w:w="1021" w:type="dxa"/>
          </w:tcPr>
          <w:p w:rsidR="008E5378" w:rsidRDefault="00A77A8A">
            <w:pPr>
              <w:pStyle w:val="NewNormal"/>
              <w:tabs>
                <w:tab w:val="left" w:pos="945"/>
              </w:tabs>
              <w:jc w:val="center"/>
              <w:rPr>
                <w:rFonts w:cs="Arial"/>
                <w:lang w:val="en-AU"/>
              </w:rPr>
            </w:pPr>
            <w:r>
              <w:rPr>
                <w:rFonts w:cs="Arial"/>
                <w:lang w:val="en-AU"/>
              </w:rPr>
              <w:t>5</w:t>
            </w:r>
          </w:p>
        </w:tc>
        <w:tc>
          <w:tcPr>
            <w:tcW w:w="1021" w:type="dxa"/>
          </w:tcPr>
          <w:p w:rsidR="008E5378" w:rsidRDefault="00A77A8A">
            <w:pPr>
              <w:pStyle w:val="NewNormal"/>
              <w:tabs>
                <w:tab w:val="left" w:pos="945"/>
              </w:tabs>
              <w:jc w:val="center"/>
              <w:rPr>
                <w:rFonts w:cs="Arial"/>
                <w:lang w:val="en-AU"/>
              </w:rPr>
            </w:pPr>
            <w:r>
              <w:rPr>
                <w:rFonts w:cs="Arial"/>
                <w:lang w:val="en-AU"/>
              </w:rPr>
              <w:t>27</w:t>
            </w:r>
          </w:p>
        </w:tc>
        <w:tc>
          <w:tcPr>
            <w:tcW w:w="1021" w:type="dxa"/>
          </w:tcPr>
          <w:p w:rsidR="008E5378" w:rsidRDefault="00A77A8A">
            <w:pPr>
              <w:pStyle w:val="NewNormal"/>
              <w:tabs>
                <w:tab w:val="left" w:pos="945"/>
              </w:tabs>
              <w:jc w:val="center"/>
              <w:rPr>
                <w:rFonts w:cs="Arial"/>
                <w:lang w:val="en-AU"/>
              </w:rPr>
            </w:pPr>
            <w:r>
              <w:rPr>
                <w:rFonts w:cs="Arial"/>
                <w:lang w:val="en-AU"/>
              </w:rPr>
              <w:t>-</w:t>
            </w:r>
          </w:p>
        </w:tc>
        <w:tc>
          <w:tcPr>
            <w:tcW w:w="1021" w:type="dxa"/>
          </w:tcPr>
          <w:p w:rsidR="008E5378" w:rsidRDefault="00A77A8A">
            <w:pPr>
              <w:pStyle w:val="NewNormal"/>
              <w:tabs>
                <w:tab w:val="left" w:pos="945"/>
              </w:tabs>
              <w:jc w:val="center"/>
              <w:rPr>
                <w:rFonts w:cs="Arial"/>
                <w:lang w:val="en-AU"/>
              </w:rPr>
            </w:pPr>
            <w:r>
              <w:rPr>
                <w:rFonts w:cs="Arial"/>
                <w:lang w:val="en-AU"/>
              </w:rPr>
              <w:t>-</w:t>
            </w:r>
          </w:p>
        </w:tc>
        <w:tc>
          <w:tcPr>
            <w:tcW w:w="1361" w:type="dxa"/>
          </w:tcPr>
          <w:p w:rsidR="008E5378" w:rsidRDefault="00A77A8A">
            <w:pPr>
              <w:pStyle w:val="NewNormal"/>
              <w:tabs>
                <w:tab w:val="left" w:pos="945"/>
              </w:tabs>
              <w:jc w:val="center"/>
              <w:rPr>
                <w:rFonts w:cs="Arial"/>
                <w:lang w:val="en-AU"/>
              </w:rPr>
            </w:pPr>
            <w:r>
              <w:rPr>
                <w:rFonts w:cs="Arial"/>
                <w:lang w:val="en-AU"/>
              </w:rPr>
              <w:t>Sk</w:t>
            </w:r>
          </w:p>
        </w:tc>
      </w:tr>
      <w:tr w:rsidR="008E5378">
        <w:tc>
          <w:tcPr>
            <w:tcW w:w="4536" w:type="dxa"/>
          </w:tcPr>
          <w:p w:rsidR="001909DD" w:rsidRDefault="0046615C" w:rsidP="00CF6FAF">
            <w:pPr>
              <w:pStyle w:val="NewNormal"/>
              <w:tabs>
                <w:tab w:val="left" w:pos="945"/>
              </w:tabs>
              <w:rPr>
                <w:rFonts w:cs="Arial"/>
                <w:lang w:val="en-AU"/>
              </w:rPr>
            </w:pPr>
            <w:r>
              <w:rPr>
                <w:rFonts w:cs="Arial"/>
                <w:lang w:val="en-AU"/>
              </w:rPr>
              <w:t>Ethyl benzene</w:t>
            </w:r>
          </w:p>
        </w:tc>
        <w:tc>
          <w:tcPr>
            <w:tcW w:w="1021" w:type="dxa"/>
          </w:tcPr>
          <w:p w:rsidR="008E5378" w:rsidRDefault="00A77A8A">
            <w:pPr>
              <w:pStyle w:val="NewNormal"/>
              <w:tabs>
                <w:tab w:val="left" w:pos="945"/>
              </w:tabs>
              <w:jc w:val="center"/>
              <w:rPr>
                <w:rFonts w:cs="Arial"/>
                <w:lang w:val="en-AU"/>
              </w:rPr>
            </w:pPr>
            <w:r>
              <w:rPr>
                <w:rFonts w:cs="Arial"/>
                <w:lang w:val="en-AU"/>
              </w:rPr>
              <w:t>100</w:t>
            </w:r>
          </w:p>
        </w:tc>
        <w:tc>
          <w:tcPr>
            <w:tcW w:w="1021" w:type="dxa"/>
          </w:tcPr>
          <w:p w:rsidR="008E5378" w:rsidRDefault="00A77A8A">
            <w:pPr>
              <w:pStyle w:val="NewNormal"/>
              <w:tabs>
                <w:tab w:val="left" w:pos="945"/>
              </w:tabs>
              <w:jc w:val="center"/>
              <w:rPr>
                <w:rFonts w:cs="Arial"/>
                <w:lang w:val="en-AU"/>
              </w:rPr>
            </w:pPr>
            <w:r>
              <w:rPr>
                <w:rFonts w:cs="Arial"/>
                <w:lang w:val="en-AU"/>
              </w:rPr>
              <w:t>434</w:t>
            </w:r>
          </w:p>
        </w:tc>
        <w:tc>
          <w:tcPr>
            <w:tcW w:w="1021" w:type="dxa"/>
          </w:tcPr>
          <w:p w:rsidR="008E5378" w:rsidRDefault="00A77A8A">
            <w:pPr>
              <w:pStyle w:val="NewNormal"/>
              <w:tabs>
                <w:tab w:val="left" w:pos="945"/>
              </w:tabs>
              <w:jc w:val="center"/>
              <w:rPr>
                <w:rFonts w:cs="Arial"/>
                <w:lang w:val="en-AU"/>
              </w:rPr>
            </w:pPr>
            <w:r>
              <w:rPr>
                <w:rFonts w:cs="Arial"/>
                <w:lang w:val="en-AU"/>
              </w:rPr>
              <w:t>125</w:t>
            </w:r>
          </w:p>
        </w:tc>
        <w:tc>
          <w:tcPr>
            <w:tcW w:w="1021" w:type="dxa"/>
          </w:tcPr>
          <w:p w:rsidR="008E5378" w:rsidRDefault="00A77A8A">
            <w:pPr>
              <w:pStyle w:val="NewNormal"/>
              <w:tabs>
                <w:tab w:val="left" w:pos="945"/>
              </w:tabs>
              <w:jc w:val="center"/>
              <w:rPr>
                <w:rFonts w:cs="Arial"/>
                <w:lang w:val="en-AU"/>
              </w:rPr>
            </w:pPr>
            <w:r>
              <w:rPr>
                <w:rFonts w:cs="Arial"/>
                <w:lang w:val="en-AU"/>
              </w:rPr>
              <w:t>543</w:t>
            </w:r>
          </w:p>
        </w:tc>
        <w:tc>
          <w:tcPr>
            <w:tcW w:w="1361" w:type="dxa"/>
          </w:tcPr>
          <w:p w:rsidR="008E5378" w:rsidRDefault="00A77A8A">
            <w:pPr>
              <w:pStyle w:val="NewNormal"/>
              <w:tabs>
                <w:tab w:val="left" w:pos="945"/>
              </w:tabs>
              <w:jc w:val="center"/>
              <w:rPr>
                <w:rFonts w:cs="Arial"/>
                <w:lang w:val="en-AU"/>
              </w:rPr>
            </w:pPr>
            <w:r>
              <w:rPr>
                <w:rFonts w:cs="Arial"/>
                <w:lang w:val="en-AU"/>
              </w:rPr>
              <w:t>-</w:t>
            </w:r>
          </w:p>
        </w:tc>
      </w:tr>
      <w:tr w:rsidR="008E5378">
        <w:tc>
          <w:tcPr>
            <w:tcW w:w="4536" w:type="dxa"/>
          </w:tcPr>
          <w:p w:rsidR="001909DD" w:rsidRDefault="0046615C" w:rsidP="00CF6FAF">
            <w:pPr>
              <w:pStyle w:val="NewNormal"/>
              <w:tabs>
                <w:tab w:val="left" w:pos="945"/>
              </w:tabs>
              <w:rPr>
                <w:rFonts w:cs="Arial"/>
                <w:lang w:val="en-AU"/>
              </w:rPr>
            </w:pPr>
            <w:r>
              <w:rPr>
                <w:rFonts w:cs="Arial"/>
                <w:lang w:val="en-AU"/>
              </w:rPr>
              <w:t>Methyl isobutyl ketone</w:t>
            </w:r>
          </w:p>
        </w:tc>
        <w:tc>
          <w:tcPr>
            <w:tcW w:w="1021" w:type="dxa"/>
          </w:tcPr>
          <w:p w:rsidR="008E5378" w:rsidRDefault="00A77A8A">
            <w:pPr>
              <w:pStyle w:val="NewNormal"/>
              <w:tabs>
                <w:tab w:val="left" w:pos="945"/>
              </w:tabs>
              <w:jc w:val="center"/>
              <w:rPr>
                <w:rFonts w:cs="Arial"/>
                <w:lang w:val="en-AU"/>
              </w:rPr>
            </w:pPr>
            <w:r>
              <w:rPr>
                <w:rFonts w:cs="Arial"/>
                <w:lang w:val="en-AU"/>
              </w:rPr>
              <w:t>50</w:t>
            </w:r>
          </w:p>
        </w:tc>
        <w:tc>
          <w:tcPr>
            <w:tcW w:w="1021" w:type="dxa"/>
          </w:tcPr>
          <w:p w:rsidR="008E5378" w:rsidRDefault="00A77A8A">
            <w:pPr>
              <w:pStyle w:val="NewNormal"/>
              <w:tabs>
                <w:tab w:val="left" w:pos="945"/>
              </w:tabs>
              <w:jc w:val="center"/>
              <w:rPr>
                <w:rFonts w:cs="Arial"/>
                <w:lang w:val="en-AU"/>
              </w:rPr>
            </w:pPr>
            <w:r>
              <w:rPr>
                <w:rFonts w:cs="Arial"/>
                <w:lang w:val="en-AU"/>
              </w:rPr>
              <w:t>205</w:t>
            </w:r>
          </w:p>
        </w:tc>
        <w:tc>
          <w:tcPr>
            <w:tcW w:w="1021" w:type="dxa"/>
          </w:tcPr>
          <w:p w:rsidR="008E5378" w:rsidRDefault="00A77A8A">
            <w:pPr>
              <w:pStyle w:val="NewNormal"/>
              <w:tabs>
                <w:tab w:val="left" w:pos="945"/>
              </w:tabs>
              <w:jc w:val="center"/>
              <w:rPr>
                <w:rFonts w:cs="Arial"/>
                <w:lang w:val="en-AU"/>
              </w:rPr>
            </w:pPr>
            <w:r>
              <w:rPr>
                <w:rFonts w:cs="Arial"/>
                <w:lang w:val="en-AU"/>
              </w:rPr>
              <w:t>75</w:t>
            </w:r>
          </w:p>
        </w:tc>
        <w:tc>
          <w:tcPr>
            <w:tcW w:w="1021" w:type="dxa"/>
          </w:tcPr>
          <w:p w:rsidR="008E5378" w:rsidRDefault="00A77A8A">
            <w:pPr>
              <w:pStyle w:val="NewNormal"/>
              <w:tabs>
                <w:tab w:val="left" w:pos="945"/>
              </w:tabs>
              <w:jc w:val="center"/>
              <w:rPr>
                <w:rFonts w:cs="Arial"/>
                <w:lang w:val="en-AU"/>
              </w:rPr>
            </w:pPr>
            <w:r>
              <w:rPr>
                <w:rFonts w:cs="Arial"/>
                <w:lang w:val="en-AU"/>
              </w:rPr>
              <w:t>307</w:t>
            </w:r>
          </w:p>
        </w:tc>
        <w:tc>
          <w:tcPr>
            <w:tcW w:w="1361" w:type="dxa"/>
          </w:tcPr>
          <w:p w:rsidR="008E5378" w:rsidRDefault="00A77A8A">
            <w:pPr>
              <w:pStyle w:val="NewNormal"/>
              <w:tabs>
                <w:tab w:val="left" w:pos="945"/>
              </w:tabs>
              <w:jc w:val="center"/>
              <w:rPr>
                <w:rFonts w:cs="Arial"/>
                <w:lang w:val="en-AU"/>
              </w:rPr>
            </w:pPr>
            <w:r>
              <w:rPr>
                <w:rFonts w:cs="Arial"/>
                <w:lang w:val="en-AU"/>
              </w:rPr>
              <w:t>-</w:t>
            </w:r>
          </w:p>
        </w:tc>
      </w:tr>
      <w:tr w:rsidR="008E5378">
        <w:tc>
          <w:tcPr>
            <w:tcW w:w="4536" w:type="dxa"/>
          </w:tcPr>
          <w:p w:rsidR="001909DD" w:rsidRDefault="0046615C" w:rsidP="00CF6FAF">
            <w:pPr>
              <w:pStyle w:val="NewNormal"/>
              <w:tabs>
                <w:tab w:val="left" w:pos="945"/>
              </w:tabs>
              <w:rPr>
                <w:rFonts w:cs="Arial"/>
                <w:lang w:val="en-AU"/>
              </w:rPr>
            </w:pPr>
            <w:r>
              <w:rPr>
                <w:rFonts w:cs="Arial"/>
                <w:lang w:val="en-AU"/>
              </w:rPr>
              <w:t>Xylene</w:t>
            </w:r>
          </w:p>
        </w:tc>
        <w:tc>
          <w:tcPr>
            <w:tcW w:w="1021" w:type="dxa"/>
          </w:tcPr>
          <w:p w:rsidR="008E5378" w:rsidRDefault="00A77A8A">
            <w:pPr>
              <w:pStyle w:val="NewNormal"/>
              <w:tabs>
                <w:tab w:val="left" w:pos="945"/>
              </w:tabs>
              <w:jc w:val="center"/>
              <w:rPr>
                <w:rFonts w:cs="Arial"/>
                <w:lang w:val="en-AU"/>
              </w:rPr>
            </w:pPr>
            <w:r>
              <w:rPr>
                <w:rFonts w:cs="Arial"/>
                <w:lang w:val="en-AU"/>
              </w:rPr>
              <w:t>80</w:t>
            </w:r>
          </w:p>
        </w:tc>
        <w:tc>
          <w:tcPr>
            <w:tcW w:w="1021" w:type="dxa"/>
          </w:tcPr>
          <w:p w:rsidR="008E5378" w:rsidRDefault="00A77A8A">
            <w:pPr>
              <w:pStyle w:val="NewNormal"/>
              <w:tabs>
                <w:tab w:val="left" w:pos="945"/>
              </w:tabs>
              <w:jc w:val="center"/>
              <w:rPr>
                <w:rFonts w:cs="Arial"/>
                <w:lang w:val="en-AU"/>
              </w:rPr>
            </w:pPr>
            <w:r>
              <w:rPr>
                <w:rFonts w:cs="Arial"/>
                <w:lang w:val="en-AU"/>
              </w:rPr>
              <w:t>350</w:t>
            </w:r>
          </w:p>
        </w:tc>
        <w:tc>
          <w:tcPr>
            <w:tcW w:w="1021" w:type="dxa"/>
          </w:tcPr>
          <w:p w:rsidR="008E5378" w:rsidRDefault="00A77A8A">
            <w:pPr>
              <w:pStyle w:val="NewNormal"/>
              <w:tabs>
                <w:tab w:val="left" w:pos="945"/>
              </w:tabs>
              <w:jc w:val="center"/>
              <w:rPr>
                <w:rFonts w:cs="Arial"/>
                <w:lang w:val="en-AU"/>
              </w:rPr>
            </w:pPr>
            <w:r>
              <w:rPr>
                <w:rFonts w:cs="Arial"/>
                <w:lang w:val="en-AU"/>
              </w:rPr>
              <w:t>150</w:t>
            </w:r>
          </w:p>
        </w:tc>
        <w:tc>
          <w:tcPr>
            <w:tcW w:w="1021" w:type="dxa"/>
          </w:tcPr>
          <w:p w:rsidR="008E5378" w:rsidRDefault="00A77A8A">
            <w:pPr>
              <w:pStyle w:val="NewNormal"/>
              <w:tabs>
                <w:tab w:val="left" w:pos="945"/>
              </w:tabs>
              <w:jc w:val="center"/>
              <w:rPr>
                <w:rFonts w:cs="Arial"/>
                <w:lang w:val="en-AU"/>
              </w:rPr>
            </w:pPr>
            <w:r>
              <w:rPr>
                <w:rFonts w:cs="Arial"/>
                <w:lang w:val="en-AU"/>
              </w:rPr>
              <w:t>655</w:t>
            </w:r>
          </w:p>
        </w:tc>
        <w:tc>
          <w:tcPr>
            <w:tcW w:w="1361" w:type="dxa"/>
          </w:tcPr>
          <w:p w:rsidR="008E5378" w:rsidRDefault="008E5378">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4" w:name="_GoBack"/>
      <w:bookmarkEnd w:id="4"/>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7B5DE9" w:rsidRDefault="00CA4BE2" w:rsidP="00CA4BE2">
      <w:pPr>
        <w:pStyle w:val="NewNormal"/>
        <w:rPr>
          <w:rFonts w:cs="Arial"/>
          <w:lang w:val="en-AU"/>
        </w:rPr>
      </w:pPr>
      <w:r>
        <w:rPr>
          <w:rFonts w:cs="Arial"/>
          <w:lang w:val="en-AU"/>
        </w:rPr>
        <w:t xml:space="preserve">Wear </w:t>
      </w:r>
      <w:r w:rsidR="0046615C">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46615C">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7B5DE9" w:rsidRDefault="007B5DE9" w:rsidP="007B5DE9">
      <w:pPr>
        <w:pStyle w:val="NewNormal"/>
        <w:rPr>
          <w:rFonts w:cs="Arial"/>
          <w:lang w:val="en-AU"/>
        </w:rPr>
      </w:pPr>
    </w:p>
    <w:p w:rsidR="007B5DE9" w:rsidRPr="00680276" w:rsidRDefault="007B5DE9" w:rsidP="007B5DE9">
      <w:pPr>
        <w:pStyle w:val="NewNormal"/>
        <w:rPr>
          <w:rFonts w:cs="Arial"/>
          <w:i/>
          <w:lang w:val="en-AU"/>
        </w:rPr>
      </w:pPr>
      <w:r w:rsidRPr="00FD608F">
        <w:rPr>
          <w:rFonts w:cs="Arial"/>
          <w:i/>
          <w:lang w:val="en-AU"/>
        </w:rPr>
        <w:t>RECOMMENDATIONS FOR CONSUMER USE:</w:t>
      </w:r>
    </w:p>
    <w:p w:rsidR="00FB4723" w:rsidRPr="00C43E67" w:rsidRDefault="0046615C" w:rsidP="007B5DE9">
      <w:pPr>
        <w:pStyle w:val="NewNormal"/>
        <w:rPr>
          <w:rFonts w:cs="Arial"/>
          <w:lang w:val="en-AU"/>
        </w:rPr>
      </w:pPr>
      <w:r>
        <w:rPr>
          <w:rFonts w:cs="Arial"/>
          <w:lang w:val="en-AU"/>
        </w:rPr>
        <w:t>When spraying isocyanates paints, only a spray booth complying with AS/NSZ 4114 should be used in conjunction with an approved air supplied respirator.</w:t>
      </w:r>
    </w:p>
    <w:p w:rsidR="00C43E67" w:rsidRPr="00D51B9F" w:rsidRDefault="00C43E67" w:rsidP="00C43E67">
      <w:pPr>
        <w:pStyle w:val="NewNormal"/>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E5378">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46615C" w:rsidP="00983E9A">
            <w:pPr>
              <w:pStyle w:val="NewNormal"/>
              <w:rPr>
                <w:rFonts w:cs="Arial"/>
                <w:lang w:val="en-AU"/>
              </w:rPr>
            </w:pPr>
            <w:r>
              <w:rPr>
                <w:rFonts w:cs="Arial"/>
                <w:lang w:val="en-AU"/>
              </w:rPr>
              <w:t>Viscous Liquid</w:t>
            </w:r>
          </w:p>
        </w:tc>
      </w:tr>
      <w:tr w:rsidR="008E5378">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46615C" w:rsidP="00983E9A">
            <w:pPr>
              <w:pStyle w:val="NewNormal"/>
              <w:rPr>
                <w:rFonts w:cs="Arial"/>
                <w:lang w:val="en-AU"/>
              </w:rPr>
            </w:pPr>
            <w:r>
              <w:rPr>
                <w:rFonts w:cs="Arial"/>
                <w:lang w:val="en-AU"/>
              </w:rPr>
              <w:t>Black</w:t>
            </w:r>
          </w:p>
        </w:tc>
      </w:tr>
      <w:tr w:rsidR="008E5378">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46615C" w:rsidP="00983E9A">
            <w:pPr>
              <w:pStyle w:val="NewNormal"/>
              <w:rPr>
                <w:rFonts w:cs="Arial"/>
                <w:lang w:val="en-AU"/>
              </w:rPr>
            </w:pPr>
            <w:r>
              <w:rPr>
                <w:rFonts w:cs="Arial"/>
                <w:lang w:val="en-AU"/>
              </w:rPr>
              <w:t>Strong Lacquer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8E5378">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46615C" w:rsidP="00446760">
            <w:pPr>
              <w:pStyle w:val="NewNormal"/>
              <w:rPr>
                <w:rFonts w:cs="Arial"/>
                <w:lang w:val="en-AU"/>
              </w:rPr>
            </w:pPr>
            <w:r>
              <w:rPr>
                <w:rFonts w:cs="Arial"/>
                <w:lang w:val="en-AU"/>
              </w:rPr>
              <w:t>Partly miscible in water</w:t>
            </w:r>
          </w:p>
        </w:tc>
      </w:tr>
      <w:tr w:rsidR="008E5378">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46615C" w:rsidP="00446760">
            <w:pPr>
              <w:pStyle w:val="NewNormal"/>
              <w:rPr>
                <w:rFonts w:cs="Arial"/>
                <w:lang w:val="en-AU"/>
              </w:rPr>
            </w:pPr>
            <w:r>
              <w:rPr>
                <w:rFonts w:cs="Arial"/>
                <w:lang w:val="en-AU"/>
              </w:rPr>
              <w:t>Not Available</w:t>
            </w:r>
          </w:p>
        </w:tc>
      </w:tr>
      <w:tr w:rsidR="008E5378">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46615C" w:rsidP="00446760">
            <w:pPr>
              <w:pStyle w:val="NewNormal"/>
              <w:rPr>
                <w:rFonts w:cs="Arial"/>
                <w:lang w:val="en-AU"/>
              </w:rPr>
            </w:pPr>
            <w:r>
              <w:rPr>
                <w:rFonts w:cs="Arial"/>
                <w:lang w:val="en-AU"/>
              </w:rPr>
              <w:t>MIBK:  3.45 kPa</w:t>
            </w:r>
          </w:p>
        </w:tc>
      </w:tr>
      <w:tr w:rsidR="008E5378">
        <w:tc>
          <w:tcPr>
            <w:tcW w:w="3936" w:type="dxa"/>
          </w:tcPr>
          <w:p w:rsidR="00D42363" w:rsidRPr="00D42363" w:rsidRDefault="00D42363" w:rsidP="00810A83">
            <w:pPr>
              <w:pStyle w:val="NewNormal"/>
              <w:rPr>
                <w:rFonts w:cs="Arial"/>
                <w:lang w:val="en-AU"/>
              </w:rPr>
            </w:pPr>
            <w:r w:rsidRPr="00D42363">
              <w:rPr>
                <w:rFonts w:cs="Arial"/>
                <w:b/>
                <w:lang w:val="en-AU"/>
              </w:rPr>
              <w:t>Vapour Pressure</w:t>
            </w:r>
            <w:r w:rsidR="00810A83">
              <w:rPr>
                <w:rFonts w:cs="Arial"/>
                <w:b/>
                <w:lang w:val="en-AU"/>
              </w:rPr>
              <w:t>:</w:t>
            </w:r>
          </w:p>
        </w:tc>
        <w:tc>
          <w:tcPr>
            <w:tcW w:w="5306" w:type="dxa"/>
          </w:tcPr>
          <w:p w:rsidR="00D42363" w:rsidRPr="00D42363" w:rsidRDefault="0046615C" w:rsidP="00446760">
            <w:pPr>
              <w:pStyle w:val="NewNormal"/>
              <w:rPr>
                <w:rFonts w:cs="Arial"/>
                <w:lang w:val="en-AU"/>
              </w:rPr>
            </w:pPr>
            <w:r>
              <w:rPr>
                <w:rFonts w:cs="Arial"/>
                <w:lang w:val="en-AU"/>
              </w:rPr>
              <w:t>MIBK:  2.6 kPa @ 25°C</w:t>
            </w:r>
          </w:p>
        </w:tc>
      </w:tr>
      <w:tr w:rsidR="008E5378">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46615C" w:rsidP="00446760">
            <w:pPr>
              <w:pStyle w:val="NewNormal"/>
              <w:rPr>
                <w:rFonts w:cs="Arial"/>
                <w:lang w:val="en-AU"/>
              </w:rPr>
            </w:pPr>
            <w:r>
              <w:rPr>
                <w:rFonts w:cs="Arial"/>
                <w:lang w:val="en-AU"/>
              </w:rPr>
              <w:t>MIBK :  15</w:t>
            </w:r>
          </w:p>
        </w:tc>
      </w:tr>
      <w:tr w:rsidR="008E5378">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46615C" w:rsidP="003D0D60">
            <w:pPr>
              <w:pStyle w:val="NewNormal"/>
              <w:rPr>
                <w:rFonts w:cs="Arial"/>
                <w:lang w:val="en-AU"/>
              </w:rPr>
            </w:pPr>
            <w:r>
              <w:rPr>
                <w:rFonts w:cs="Arial"/>
                <w:lang w:val="en-AU"/>
              </w:rPr>
              <w:t>MIBK:  1.2 - MIBK:  8.0</w:t>
            </w:r>
          </w:p>
        </w:tc>
      </w:tr>
      <w:tr w:rsidR="008E5378">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46615C" w:rsidP="00446760">
            <w:pPr>
              <w:pStyle w:val="NewNormal"/>
              <w:rPr>
                <w:rFonts w:cs="Arial"/>
                <w:lang w:val="en-AU"/>
              </w:rPr>
            </w:pPr>
            <w:r>
              <w:rPr>
                <w:rFonts w:cs="Arial"/>
                <w:lang w:val="en-AU"/>
              </w:rPr>
              <w:t>MIBK: 448</w:t>
            </w:r>
          </w:p>
        </w:tc>
      </w:tr>
      <w:tr w:rsidR="008E5378">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46615C" w:rsidP="00446760">
            <w:pPr>
              <w:pStyle w:val="NewNormal"/>
              <w:rPr>
                <w:rFonts w:cs="Arial"/>
                <w:lang w:val="en-AU"/>
              </w:rPr>
            </w:pPr>
            <w:r>
              <w:rPr>
                <w:rFonts w:cs="Arial"/>
                <w:lang w:val="en-AU"/>
              </w:rPr>
              <w:t>Not Available</w:t>
            </w:r>
          </w:p>
        </w:tc>
      </w:tr>
      <w:tr w:rsidR="008E5378">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46615C" w:rsidP="00446760">
            <w:pPr>
              <w:pStyle w:val="NewNormal"/>
              <w:rPr>
                <w:rFonts w:cs="Arial"/>
                <w:lang w:val="en-AU"/>
              </w:rPr>
            </w:pPr>
            <w:r>
              <w:rPr>
                <w:rFonts w:cs="Arial"/>
                <w:lang w:val="en-AU"/>
              </w:rPr>
              <w:t>MIBK:  114</w:t>
            </w:r>
          </w:p>
        </w:tc>
      </w:tr>
      <w:tr w:rsidR="008E5378">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46615C" w:rsidP="00446760">
            <w:pPr>
              <w:pStyle w:val="NewNormal"/>
              <w:rPr>
                <w:rFonts w:cs="Arial"/>
                <w:lang w:val="en-GB"/>
              </w:rPr>
            </w:pPr>
            <w:r>
              <w:rPr>
                <w:rFonts w:cs="Arial"/>
                <w:lang w:val="en-GB"/>
              </w:rPr>
              <w:t>Not Applicable</w:t>
            </w:r>
          </w:p>
        </w:tc>
      </w:tr>
      <w:tr w:rsidR="008E5378">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46615C" w:rsidP="00446760">
            <w:pPr>
              <w:pStyle w:val="NewNormal"/>
              <w:rPr>
                <w:rFonts w:cs="Arial"/>
                <w:lang w:val="en-AU"/>
              </w:rPr>
            </w:pPr>
            <w:r>
              <w:rPr>
                <w:rFonts w:cs="Arial"/>
                <w:lang w:val="en-AU"/>
              </w:rPr>
              <w:t>Not Available</w:t>
            </w:r>
          </w:p>
        </w:tc>
      </w:tr>
      <w:tr w:rsidR="008E5378">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46615C"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Oxidising agents, mineral acids, halogenated organic compounds, chloroform and alkalis.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None known.</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is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Harmful in contact with skin.  Can be absorbed through the skin with resultant toxic effects.</w:t>
      </w:r>
      <w:r w:rsidR="00C277C4">
        <w:rPr>
          <w:rFonts w:cs="Arial"/>
          <w:lang w:val="en-AU"/>
        </w:rPr>
        <w:t xml:space="preserve">  </w:t>
      </w:r>
      <w:r w:rsidR="00807D48" w:rsidRPr="00807D48">
        <w:rPr>
          <w:rFonts w:cs="Arial"/>
          <w:lang w:val="en-AU"/>
        </w:rPr>
        <w:t>Contact with skin will result in irritation.</w:t>
      </w:r>
      <w:r w:rsidR="00C277C4">
        <w:rPr>
          <w:rFonts w:cs="Arial"/>
          <w:lang w:val="en-AU"/>
        </w:rPr>
        <w:t xml:space="preserve">  </w:t>
      </w:r>
      <w:r w:rsidR="00B8504E" w:rsidRPr="00CA4BE2">
        <w:rPr>
          <w:rFonts w:cs="Arial"/>
          <w:lang w:val="en-AU"/>
        </w:rPr>
        <w:t>Will have a degreasing action on the skin.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Pr>
          <w:rFonts w:cs="Arial"/>
          <w:lang w:val="en-AU"/>
        </w:rPr>
        <w:t>Harmful if swallowed.</w:t>
      </w:r>
      <w:r w:rsidR="00C277C4">
        <w:rPr>
          <w:rFonts w:cs="Arial"/>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9C7CB3">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w:t>
      </w:r>
      <w:r w:rsidR="008F47C2" w:rsidRPr="009C7CB3">
        <w:rPr>
          <w:rFonts w:cs="Arial"/>
          <w:vertAlign w:val="subscript"/>
          <w:lang w:val="en-AU"/>
        </w:rPr>
        <w:t>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w:t>
      </w:r>
      <w:r w:rsidR="008F47C2" w:rsidRPr="009C7CB3">
        <w:rPr>
          <w:rFonts w:cs="Arial"/>
          <w:vertAlign w:val="subscript"/>
          <w:lang w:val="en-AU"/>
        </w:rPr>
        <w:t>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9C7CB3">
        <w:rPr>
          <w:rFonts w:cs="Arial"/>
        </w:rPr>
        <w: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a Category 4 Hazard.  Acute toxicity estimate (based on ingredients): 1,000</w:t>
      </w:r>
      <w:r w:rsidR="00DF2B1A">
        <w:rPr>
          <w:rFonts w:cs="Arial"/>
          <w:lang w:val="en-AU"/>
        </w:rPr>
        <w:t xml:space="preserve"> &lt; LD</w:t>
      </w:r>
      <w:r w:rsidR="00DF2B1A" w:rsidRPr="00DF2B1A">
        <w:rPr>
          <w:rFonts w:cs="Arial"/>
          <w:vertAlign w:val="subscript"/>
          <w:lang w:val="en-AU"/>
        </w:rPr>
        <w:t>50</w:t>
      </w:r>
      <w:r w:rsidR="00DF2B1A">
        <w:rPr>
          <w:rFonts w:cs="Arial"/>
          <w:lang w:val="en-AU"/>
        </w:rPr>
        <w:t xml:space="preserve"> </w:t>
      </w:r>
      <w:r w:rsidR="00DF2B1A">
        <w:rPr>
          <w:rFonts w:cs="Arial"/>
        </w:rPr>
        <w:t>≤</w:t>
      </w:r>
      <w:r w:rsidR="00DF2B1A" w:rsidRPr="00240C1D">
        <w:rPr>
          <w:rFonts w:cs="Arial"/>
          <w:lang w:val="en-AU"/>
        </w:rPr>
        <w:t xml:space="preserve"> </w:t>
      </w:r>
      <w:r w:rsidRPr="00240C1D">
        <w:rPr>
          <w:rFonts w:cs="Arial"/>
          <w:lang w:val="en-AU"/>
        </w:rPr>
        <w:t>2,000 mg/Kg</w:t>
      </w:r>
      <w:r w:rsidR="00C277C4">
        <w:rPr>
          <w:rFonts w:cs="Arial"/>
          <w:lang w:val="en-AU"/>
        </w:rPr>
        <w:t xml:space="preserve"> </w:t>
      </w:r>
      <w:r w:rsidR="00DD3F8F">
        <w:rPr>
          <w:rFonts w:cs="Arial"/>
          <w:lang w:val="en-AU"/>
        </w:rPr>
        <w:t xml:space="preserve">bw </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a Category 4 Hazard.  Acute toxicity estimate (based on ingredients): 300</w:t>
      </w:r>
      <w:r w:rsidR="00DF2B1A">
        <w:rPr>
          <w:rFonts w:cs="Arial"/>
          <w:lang w:val="en-AU"/>
        </w:rPr>
        <w:t xml:space="preserve"> &lt; LD</w:t>
      </w:r>
      <w:r w:rsidR="00DF2B1A" w:rsidRPr="00DF2B1A">
        <w:rPr>
          <w:rFonts w:cs="Arial"/>
          <w:vertAlign w:val="subscript"/>
          <w:lang w:val="en-AU"/>
        </w:rPr>
        <w:t>50</w:t>
      </w:r>
      <w:r w:rsidR="00DF2B1A">
        <w:rPr>
          <w:rFonts w:cs="Arial"/>
          <w:lang w:val="en-AU"/>
        </w:rPr>
        <w:t xml:space="preserve"> </w:t>
      </w:r>
      <w:r w:rsidR="00DF2B1A">
        <w:rPr>
          <w:rFonts w:cs="Arial"/>
        </w:rPr>
        <w: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w:t>
      </w:r>
      <w:r w:rsidR="00836471">
        <w:rPr>
          <w:rFonts w:cs="Arial"/>
          <w:lang w:val="en-AU"/>
        </w:rPr>
        <w:t>A</w:t>
      </w:r>
      <w:r w:rsidRPr="00343446">
        <w:rPr>
          <w:rFonts w:cs="Arial"/>
          <w:lang w:val="en-AU"/>
        </w:rPr>
        <w:t xml:space="preserve"> Hazard (reversible effects to eyes).</w:t>
      </w:r>
      <w:r w:rsidR="00E83C46">
        <w:rPr>
          <w:rFonts w:cs="Arial"/>
          <w:lang w:val="en-AU"/>
        </w:rPr>
        <w:t xml:space="preserve">  </w:t>
      </w:r>
      <w:r w:rsidR="00836471">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 xml:space="preserve">This material has been classified as </w:t>
      </w:r>
      <w:r w:rsidR="00240380">
        <w:rPr>
          <w:rFonts w:cs="Arial"/>
          <w:lang w:val="en-AU"/>
        </w:rPr>
        <w:t>not an aspiration hazard</w:t>
      </w:r>
      <w:r w:rsidR="00540C70" w:rsidRPr="00540C70">
        <w:rPr>
          <w:rFonts w:cs="Arial"/>
          <w:lang w:val="en-AU"/>
        </w:rPr>
        <w:t>.</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a Category 2 Hazard.</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1B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 xml:space="preserve">This material has been classified </w:t>
      </w:r>
      <w:r w:rsidR="0041061E" w:rsidRPr="002114F3">
        <w:rPr>
          <w:rFonts w:cs="Arial"/>
          <w:lang w:val="en-AU"/>
        </w:rPr>
        <w:t>as no</w:t>
      </w:r>
      <w:r w:rsidR="0041061E">
        <w:rPr>
          <w:rFonts w:cs="Arial"/>
          <w:lang w:val="en-AU"/>
        </w:rPr>
        <w:t xml:space="preserve">t </w:t>
      </w:r>
      <w:r w:rsidR="0041061E" w:rsidRPr="002114F3">
        <w:rPr>
          <w:rFonts w:cs="Arial"/>
          <w:lang w:val="en-AU"/>
        </w:rPr>
        <w:t>hazardous</w:t>
      </w:r>
      <w:r w:rsidR="0041061E">
        <w:rPr>
          <w:rFonts w:cs="Arial"/>
          <w:lang w:val="en-AU"/>
        </w:rPr>
        <w:t xml:space="preserve"> for acute aquatic exposure</w:t>
      </w:r>
      <w:r w:rsidR="002C1D58" w:rsidRPr="0096776B">
        <w:rPr>
          <w:rFonts w:cs="Arial"/>
          <w:lang w:val="en-AU"/>
        </w:rPr>
        <w:t>.  Acute toxicity estimate (based on ingredients): &gt;</w:t>
      </w:r>
      <w:r w:rsidR="0041061E">
        <w:rPr>
          <w:rFonts w:cs="Arial"/>
          <w:lang w:val="en-AU"/>
        </w:rPr>
        <w:t xml:space="preserve"> </w:t>
      </w:r>
      <w:r w:rsidR="002C1D58" w:rsidRPr="0096776B">
        <w:rPr>
          <w:rFonts w:cs="Arial"/>
          <w:lang w:val="en-AU"/>
        </w:rPr>
        <w: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41061E">
        <w:rPr>
          <w:rFonts w:cs="Arial"/>
          <w:lang w:val="en-AU"/>
        </w:rPr>
        <w:t xml:space="preserve">not </w:t>
      </w:r>
      <w:r w:rsidR="00F50BBC">
        <w:rPr>
          <w:snapToGrid w:val="0"/>
          <w:lang w:val="en-AU"/>
        </w:rPr>
        <w:t>hazardous</w:t>
      </w:r>
      <w:r w:rsidR="0041061E">
        <w:rPr>
          <w:snapToGrid w:val="0"/>
          <w:lang w:val="en-AU"/>
        </w:rPr>
        <w:t xml:space="preserve"> for chronic aquatic exposure</w:t>
      </w:r>
      <w:r w:rsidR="00F50BBC">
        <w:rPr>
          <w:snapToGrid w:val="0"/>
          <w:lang w:val="en-AU"/>
        </w:rPr>
        <w:t>.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rPr>
        <w:drawing>
          <wp:inline distT="0" distB="0" distL="0" distR="0">
            <wp:extent cx="720000" cy="720000"/>
            <wp:effectExtent l="0" t="0" r="444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8E5378">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46615C" w:rsidP="00147424">
            <w:pPr>
              <w:pStyle w:val="NewNormal"/>
              <w:rPr>
                <w:rFonts w:cs="Arial"/>
                <w:lang w:val="en-AU"/>
              </w:rPr>
            </w:pPr>
            <w:r>
              <w:rPr>
                <w:rFonts w:cs="Arial"/>
                <w:lang w:val="en-AU"/>
              </w:rPr>
              <w:t>1263</w:t>
            </w:r>
          </w:p>
        </w:tc>
      </w:tr>
      <w:tr w:rsidR="008E5378">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46615C" w:rsidP="00147424">
            <w:pPr>
              <w:pStyle w:val="NewNormal"/>
              <w:rPr>
                <w:rFonts w:cs="Arial"/>
                <w:lang w:val="en-AU"/>
              </w:rPr>
            </w:pPr>
            <w:r>
              <w:rPr>
                <w:rFonts w:cs="Arial"/>
                <w:lang w:val="en-AU"/>
              </w:rPr>
              <w:t>3</w:t>
            </w:r>
          </w:p>
        </w:tc>
      </w:tr>
      <w:tr w:rsidR="008E5378">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46615C" w:rsidP="00147424">
            <w:pPr>
              <w:pStyle w:val="NewNormal"/>
              <w:rPr>
                <w:rFonts w:cs="Arial"/>
                <w:lang w:val="en-AU"/>
              </w:rPr>
            </w:pPr>
            <w:r>
              <w:rPr>
                <w:rFonts w:cs="Arial"/>
                <w:lang w:val="en-AU"/>
              </w:rPr>
              <w:t>III</w:t>
            </w:r>
          </w:p>
        </w:tc>
      </w:tr>
      <w:tr w:rsidR="008E5378">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46615C" w:rsidP="00147424">
            <w:pPr>
              <w:pStyle w:val="NewNormal"/>
              <w:rPr>
                <w:rFonts w:cs="Arial"/>
                <w:lang w:val="en-AU"/>
              </w:rPr>
            </w:pPr>
            <w:r>
              <w:rPr>
                <w:snapToGrid w:val="0"/>
                <w:lang w:val="en-AU"/>
              </w:rPr>
              <w:t>•3Y</w:t>
            </w:r>
          </w:p>
        </w:tc>
      </w:tr>
      <w:tr w:rsidR="008E5378">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46615C" w:rsidP="00147424">
            <w:pPr>
              <w:pStyle w:val="NewNormal"/>
              <w:rPr>
                <w:rFonts w:cs="Arial"/>
                <w:lang w:val="en-AU"/>
              </w:rPr>
            </w:pPr>
            <w:r>
              <w:rPr>
                <w:rFonts w:cs="Arial"/>
                <w:lang w:val="en-AU"/>
              </w:rPr>
              <w:t>14</w:t>
            </w:r>
          </w:p>
        </w:tc>
      </w:tr>
      <w:tr w:rsidR="008E5378">
        <w:tc>
          <w:tcPr>
            <w:tcW w:w="3369" w:type="dxa"/>
          </w:tcPr>
          <w:p w:rsidR="00E22D3A" w:rsidRPr="00D665D3" w:rsidRDefault="00E22D3A" w:rsidP="00147424">
            <w:pPr>
              <w:pStyle w:val="NewNormal"/>
              <w:rPr>
                <w:rFonts w:cs="Arial"/>
                <w:b/>
                <w:lang w:val="en-AU"/>
              </w:rPr>
            </w:pPr>
            <w:r>
              <w:rPr>
                <w:rFonts w:cs="Arial"/>
                <w:b/>
                <w:lang w:val="en-AU"/>
              </w:rPr>
              <w:t>Limited Quantities</w:t>
            </w:r>
          </w:p>
        </w:tc>
        <w:tc>
          <w:tcPr>
            <w:tcW w:w="5873" w:type="dxa"/>
          </w:tcPr>
          <w:p w:rsidR="00E22D3A" w:rsidRDefault="0046615C" w:rsidP="00147424">
            <w:pPr>
              <w:pStyle w:val="NewNormal"/>
              <w:rPr>
                <w:rFonts w:cs="Arial"/>
                <w:lang w:val="en-AU"/>
              </w:rPr>
            </w:pPr>
            <w:r>
              <w:rPr>
                <w:rFonts w:cs="Arial"/>
                <w:lang w:val="en-AU"/>
              </w:rPr>
              <w:t>5 L</w:t>
            </w:r>
          </w:p>
        </w:tc>
      </w:tr>
      <w:tr w:rsidR="008E5378">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8E5378">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46615C" w:rsidP="00147424">
            <w:pPr>
              <w:pStyle w:val="NewNormal"/>
              <w:rPr>
                <w:rFonts w:cs="Arial"/>
                <w:lang w:val="en-AU"/>
              </w:rPr>
            </w:pPr>
            <w:r>
              <w:rPr>
                <w:rFonts w:cs="Arial"/>
                <w:lang w:val="en-AU"/>
              </w:rPr>
              <w:t>PAINT</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US"/>
        </w:rPr>
        <w:drawing>
          <wp:inline distT="0" distB="0" distL="0" distR="0">
            <wp:extent cx="720000" cy="720000"/>
            <wp:effectExtent l="0" t="0" r="444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8E5378">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46615C" w:rsidP="00147424">
            <w:pPr>
              <w:pStyle w:val="NewNormal"/>
              <w:rPr>
                <w:rFonts w:cs="Arial"/>
                <w:lang w:val="en-AU"/>
              </w:rPr>
            </w:pPr>
            <w:r>
              <w:rPr>
                <w:rFonts w:cs="Arial"/>
                <w:lang w:val="en-AU"/>
              </w:rPr>
              <w:t>1263</w:t>
            </w:r>
          </w:p>
        </w:tc>
      </w:tr>
      <w:tr w:rsidR="008E5378">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46615C" w:rsidP="00147424">
            <w:pPr>
              <w:pStyle w:val="NewNormal"/>
              <w:rPr>
                <w:rFonts w:cs="Arial"/>
                <w:lang w:val="en-AU"/>
              </w:rPr>
            </w:pPr>
            <w:r>
              <w:rPr>
                <w:rFonts w:cs="Arial"/>
                <w:lang w:val="en-AU"/>
              </w:rPr>
              <w:t>3</w:t>
            </w:r>
          </w:p>
        </w:tc>
      </w:tr>
      <w:tr w:rsidR="008E5378">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46615C" w:rsidP="00147424">
            <w:pPr>
              <w:pStyle w:val="NewNormal"/>
              <w:rPr>
                <w:rFonts w:cs="Arial"/>
                <w:lang w:val="en-AU"/>
              </w:rPr>
            </w:pPr>
            <w:r>
              <w:rPr>
                <w:rFonts w:cs="Arial"/>
                <w:lang w:val="en-AU"/>
              </w:rPr>
              <w:t>III</w:t>
            </w:r>
          </w:p>
        </w:tc>
      </w:tr>
      <w:tr w:rsidR="008E5378">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8E5378">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46615C" w:rsidP="00147424">
            <w:pPr>
              <w:pStyle w:val="NewNormal"/>
              <w:rPr>
                <w:rFonts w:cs="Arial"/>
                <w:lang w:val="en-AU"/>
              </w:rPr>
            </w:pPr>
            <w:r>
              <w:rPr>
                <w:rFonts w:cs="Arial"/>
                <w:lang w:val="en-AU"/>
              </w:rPr>
              <w:t>PAINT</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rPr>
        <w:drawing>
          <wp:inline distT="0" distB="0" distL="0" distR="0">
            <wp:extent cx="720000" cy="720000"/>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8E5378">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46615C" w:rsidP="00147424">
            <w:pPr>
              <w:pStyle w:val="NewNormal"/>
              <w:rPr>
                <w:rFonts w:cs="Arial"/>
                <w:lang w:val="en-AU"/>
              </w:rPr>
            </w:pPr>
            <w:r>
              <w:rPr>
                <w:rFonts w:cs="Arial"/>
                <w:lang w:val="en-AU"/>
              </w:rPr>
              <w:t>1263</w:t>
            </w:r>
          </w:p>
        </w:tc>
      </w:tr>
      <w:tr w:rsidR="008E5378">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46615C" w:rsidP="00147424">
            <w:pPr>
              <w:pStyle w:val="NewNormal"/>
              <w:rPr>
                <w:rFonts w:cs="Arial"/>
                <w:lang w:val="en-AU"/>
              </w:rPr>
            </w:pPr>
            <w:r>
              <w:rPr>
                <w:rFonts w:cs="Arial"/>
                <w:lang w:val="en-AU"/>
              </w:rPr>
              <w:t>3</w:t>
            </w:r>
          </w:p>
        </w:tc>
      </w:tr>
      <w:tr w:rsidR="008E5378">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46615C" w:rsidP="00147424">
            <w:pPr>
              <w:pStyle w:val="NewNormal"/>
              <w:rPr>
                <w:rFonts w:cs="Arial"/>
                <w:lang w:val="en-AU"/>
              </w:rPr>
            </w:pPr>
            <w:r>
              <w:rPr>
                <w:rFonts w:cs="Arial"/>
                <w:lang w:val="en-AU"/>
              </w:rPr>
              <w:t>III</w:t>
            </w:r>
          </w:p>
        </w:tc>
      </w:tr>
      <w:tr w:rsidR="008E5378">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8E5378">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46615C" w:rsidP="00147424">
            <w:pPr>
              <w:pStyle w:val="NewNormal"/>
              <w:rPr>
                <w:rFonts w:cs="Arial"/>
                <w:lang w:val="en-GB"/>
              </w:rPr>
            </w:pPr>
            <w:r>
              <w:rPr>
                <w:rFonts w:cs="Arial"/>
                <w:lang w:val="en-AU"/>
              </w:rPr>
              <w:t>PAINT</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rsidR="00E4218C" w:rsidRDefault="00E4218C" w:rsidP="00B06937">
      <w:pPr>
        <w:pStyle w:val="NewNormal"/>
        <w:rPr>
          <w:rFonts w:cs="Arial"/>
          <w:b/>
          <w:lang w:val="en-AU"/>
        </w:rPr>
      </w:pPr>
    </w:p>
    <w:p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S6. Poison.</w:t>
      </w:r>
    </w:p>
    <w:p w:rsidR="005C67C8" w:rsidRDefault="005C67C8" w:rsidP="005C67C8">
      <w:pPr>
        <w:pStyle w:val="NewNormal"/>
        <w:rPr>
          <w:rFonts w:cs="Arial"/>
          <w:lang w:val="en-AU"/>
        </w:rPr>
      </w:pPr>
    </w:p>
    <w:p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Formulations where all components are AICS listed.</w:t>
      </w:r>
    </w:p>
    <w:p w:rsidR="00E4218C" w:rsidRDefault="00E4218C" w:rsidP="00E4218C">
      <w:pPr>
        <w:pStyle w:val="NewNormal"/>
        <w:rPr>
          <w:rFonts w:asciiTheme="minorHAnsi" w:eastAsiaTheme="minorHAnsi" w:hAnsiTheme="minorHAnsi" w:cs="Arial"/>
          <w:sz w:val="22"/>
          <w:szCs w:val="22"/>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8E5378">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46615C"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B14175">
      <w:headerReference w:type="even" r:id="rId15"/>
      <w:headerReference w:type="default" r:id="rId16"/>
      <w:footerReference w:type="even" r:id="rId17"/>
      <w:footerReference w:type="default" r:id="rId18"/>
      <w:headerReference w:type="first" r:id="rId19"/>
      <w:footerReference w:type="first" r:id="rId20"/>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5C" w:rsidRDefault="0046615C" w:rsidP="00BC1EC3">
      <w:pPr>
        <w:spacing w:after="0" w:line="240" w:lineRule="auto"/>
      </w:pPr>
      <w:r>
        <w:separator/>
      </w:r>
    </w:p>
  </w:endnote>
  <w:endnote w:type="continuationSeparator" w:id="0">
    <w:p w:rsidR="0046615C" w:rsidRDefault="0046615C"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8A" w:rsidRDefault="00A77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8E5378">
      <w:trPr>
        <w:gridAfter w:val="1"/>
        <w:wAfter w:w="10" w:type="dxa"/>
      </w:trPr>
      <w:tc>
        <w:tcPr>
          <w:tcW w:w="6379" w:type="dxa"/>
          <w:gridSpan w:val="3"/>
          <w:tcBorders>
            <w:top w:val="single" w:sz="12" w:space="0" w:color="auto"/>
            <w:left w:val="nil"/>
            <w:bottom w:val="nil"/>
            <w:right w:val="nil"/>
          </w:tcBorders>
          <w:hideMark/>
        </w:tcPr>
        <w:p w:rsidR="00D512E1" w:rsidRDefault="00D512E1">
          <w:pPr>
            <w:pStyle w:val="SubHeading"/>
            <w:ind w:left="1453" w:hanging="1453"/>
          </w:pPr>
          <w:r>
            <w:t>Product Name: AT100 PREMIUM SATIN BLACK - PART A</w:t>
          </w:r>
        </w:p>
      </w:tc>
      <w:tc>
        <w:tcPr>
          <w:tcW w:w="3828" w:type="dxa"/>
          <w:gridSpan w:val="4"/>
          <w:tcBorders>
            <w:top w:val="single" w:sz="12" w:space="0" w:color="auto"/>
            <w:left w:val="nil"/>
            <w:bottom w:val="nil"/>
            <w:right w:val="nil"/>
          </w:tcBorders>
          <w:hideMark/>
        </w:tcPr>
        <w:p w:rsidR="00D512E1" w:rsidRDefault="00D512E1" w:rsidP="00DC00C8">
          <w:pPr>
            <w:pStyle w:val="SubHeading"/>
            <w:jc w:val="right"/>
          </w:pPr>
          <w:r>
            <w:t xml:space="preserve">Reference No:  </w:t>
          </w:r>
          <w:r>
            <w:rPr>
              <w:lang w:val="en-GB"/>
            </w:rPr>
            <w:t>SDS 00449 A</w:t>
          </w:r>
        </w:p>
      </w:tc>
    </w:tr>
    <w:tr w:rsidR="008E5378">
      <w:trPr>
        <w:gridAfter w:val="2"/>
        <w:wAfter w:w="419" w:type="dxa"/>
        <w:trHeight w:hRule="exact" w:val="120"/>
      </w:trPr>
      <w:tc>
        <w:tcPr>
          <w:tcW w:w="3807" w:type="dxa"/>
          <w:tcMar>
            <w:top w:w="0" w:type="dxa"/>
            <w:left w:w="108" w:type="dxa"/>
            <w:bottom w:w="0" w:type="dxa"/>
            <w:right w:w="108" w:type="dxa"/>
          </w:tcMar>
        </w:tcPr>
        <w:p w:rsidR="00D512E1" w:rsidRDefault="00D512E1">
          <w:pPr>
            <w:pStyle w:val="Header"/>
            <w:rPr>
              <w:b/>
              <w:lang w:val="de-DE"/>
            </w:rPr>
          </w:pPr>
        </w:p>
      </w:tc>
      <w:tc>
        <w:tcPr>
          <w:tcW w:w="2867" w:type="dxa"/>
          <w:gridSpan w:val="3"/>
          <w:tcMar>
            <w:top w:w="0" w:type="dxa"/>
            <w:left w:w="108" w:type="dxa"/>
            <w:bottom w:w="0" w:type="dxa"/>
            <w:right w:w="108" w:type="dxa"/>
          </w:tcMar>
        </w:tcPr>
        <w:p w:rsidR="00D512E1" w:rsidRDefault="00D512E1">
          <w:pPr>
            <w:pStyle w:val="Header"/>
            <w:rPr>
              <w:b/>
              <w:lang w:val="de-DE"/>
            </w:rPr>
          </w:pPr>
        </w:p>
      </w:tc>
      <w:tc>
        <w:tcPr>
          <w:tcW w:w="3124" w:type="dxa"/>
          <w:gridSpan w:val="2"/>
          <w:tcMar>
            <w:top w:w="0" w:type="dxa"/>
            <w:left w:w="108" w:type="dxa"/>
            <w:bottom w:w="0" w:type="dxa"/>
            <w:right w:w="108" w:type="dxa"/>
          </w:tcMar>
        </w:tcPr>
        <w:p w:rsidR="00D512E1" w:rsidRDefault="00D512E1">
          <w:pPr>
            <w:pStyle w:val="Header"/>
            <w:jc w:val="right"/>
            <w:rPr>
              <w:b/>
              <w:lang w:val="de-DE"/>
            </w:rPr>
          </w:pPr>
        </w:p>
      </w:tc>
    </w:tr>
    <w:tr w:rsidR="008E5378">
      <w:tc>
        <w:tcPr>
          <w:tcW w:w="4395" w:type="dxa"/>
          <w:gridSpan w:val="2"/>
          <w:tcMar>
            <w:top w:w="0" w:type="dxa"/>
            <w:left w:w="108" w:type="dxa"/>
            <w:bottom w:w="0" w:type="dxa"/>
            <w:right w:w="108" w:type="dxa"/>
          </w:tcMar>
          <w:hideMark/>
        </w:tcPr>
        <w:p w:rsidR="00D512E1" w:rsidRDefault="00D512E1" w:rsidP="009A1568">
          <w:pPr>
            <w:pStyle w:val="SubHeading"/>
          </w:pPr>
          <w:r>
            <w:t xml:space="preserve">Issued: </w:t>
          </w:r>
          <w:bookmarkStart w:id="6" w:name="ISSUE_DATE"/>
          <w:r>
            <w:t>2022-08-30</w:t>
          </w:r>
          <w:bookmarkEnd w:id="6"/>
        </w:p>
      </w:tc>
      <w:tc>
        <w:tcPr>
          <w:tcW w:w="2289" w:type="dxa"/>
          <w:gridSpan w:val="3"/>
          <w:tcMar>
            <w:top w:w="0" w:type="dxa"/>
            <w:left w:w="108" w:type="dxa"/>
            <w:bottom w:w="0" w:type="dxa"/>
            <w:right w:w="108" w:type="dxa"/>
          </w:tcMar>
          <w:hideMark/>
        </w:tcPr>
        <w:p w:rsidR="00D512E1" w:rsidRDefault="00D512E1">
          <w:pPr>
            <w:pStyle w:val="SubHeading"/>
            <w:ind w:left="345"/>
          </w:pPr>
          <w:r>
            <w:t>Version: v001</w:t>
          </w:r>
        </w:p>
      </w:tc>
      <w:tc>
        <w:tcPr>
          <w:tcW w:w="3533" w:type="dxa"/>
          <w:gridSpan w:val="3"/>
          <w:tcMar>
            <w:top w:w="0" w:type="dxa"/>
            <w:left w:w="108" w:type="dxa"/>
            <w:bottom w:w="0" w:type="dxa"/>
            <w:right w:w="108" w:type="dxa"/>
          </w:tcMar>
          <w:hideMark/>
        </w:tcPr>
        <w:p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A77A8A">
            <w:rPr>
              <w:noProof/>
            </w:rPr>
            <w:t>6</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A77A8A">
            <w:rPr>
              <w:noProof/>
            </w:rPr>
            <w:t>7</w:t>
          </w:r>
          <w:r>
            <w:rPr>
              <w:noProof/>
            </w:rPr>
            <w:fldChar w:fldCharType="end"/>
          </w:r>
        </w:p>
      </w:tc>
    </w:tr>
  </w:tbl>
  <w:p w:rsidR="00D512E1" w:rsidRDefault="00D5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8A" w:rsidRDefault="00A7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5C" w:rsidRDefault="0046615C" w:rsidP="00BC1EC3">
      <w:pPr>
        <w:spacing w:after="0" w:line="240" w:lineRule="auto"/>
      </w:pPr>
      <w:r>
        <w:separator/>
      </w:r>
    </w:p>
  </w:footnote>
  <w:footnote w:type="continuationSeparator" w:id="0">
    <w:p w:rsidR="0046615C" w:rsidRDefault="0046615C"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8A" w:rsidRDefault="00A77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8E5378">
      <w:tc>
        <w:tcPr>
          <w:tcW w:w="3378" w:type="dxa"/>
          <w:tcBorders>
            <w:top w:val="nil"/>
            <w:left w:val="nil"/>
            <w:bottom w:val="nil"/>
            <w:right w:val="nil"/>
          </w:tcBorders>
          <w:vAlign w:val="center"/>
        </w:tcPr>
        <w:p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US"/>
            </w:rPr>
            <w:drawing>
              <wp:inline distT="0" distB="0" distL="0" distR="0">
                <wp:extent cx="1766716" cy="792000"/>
                <wp:effectExtent l="0" t="0" r="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66716" cy="792000"/>
                        </a:xfrm>
                        <a:prstGeom prst="rect">
                          <a:avLst/>
                        </a:prstGeom>
                        <a:noFill/>
                        <a:ln>
                          <a:noFill/>
                        </a:ln>
                      </pic:spPr>
                    </pic:pic>
                  </a:graphicData>
                </a:graphic>
              </wp:inline>
            </w:drawing>
          </w:r>
          <w:bookmarkEnd w:id="5"/>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8A" w:rsidRDefault="00A77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2A81"/>
    <w:rsid w:val="0000325D"/>
    <w:rsid w:val="000055C9"/>
    <w:rsid w:val="000057CE"/>
    <w:rsid w:val="000077D6"/>
    <w:rsid w:val="00010C62"/>
    <w:rsid w:val="00014338"/>
    <w:rsid w:val="00020AB6"/>
    <w:rsid w:val="00022BE0"/>
    <w:rsid w:val="00027DC8"/>
    <w:rsid w:val="00030F43"/>
    <w:rsid w:val="00031A98"/>
    <w:rsid w:val="00032BCF"/>
    <w:rsid w:val="00032E7A"/>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F04"/>
    <w:rsid w:val="00075283"/>
    <w:rsid w:val="000815F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595"/>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615C"/>
    <w:rsid w:val="00467165"/>
    <w:rsid w:val="00470C44"/>
    <w:rsid w:val="004711FD"/>
    <w:rsid w:val="00471769"/>
    <w:rsid w:val="00473E88"/>
    <w:rsid w:val="00474CF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40F"/>
    <w:rsid w:val="004E4D46"/>
    <w:rsid w:val="004F042F"/>
    <w:rsid w:val="004F07F3"/>
    <w:rsid w:val="004F0B89"/>
    <w:rsid w:val="004F0CF5"/>
    <w:rsid w:val="004F5F68"/>
    <w:rsid w:val="004F7755"/>
    <w:rsid w:val="00501E8D"/>
    <w:rsid w:val="0050391A"/>
    <w:rsid w:val="00504E2D"/>
    <w:rsid w:val="00505282"/>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3D71"/>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4047"/>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0A83"/>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5378"/>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0F79"/>
    <w:rsid w:val="009347F1"/>
    <w:rsid w:val="009358AA"/>
    <w:rsid w:val="00942E2B"/>
    <w:rsid w:val="00944E5A"/>
    <w:rsid w:val="00945176"/>
    <w:rsid w:val="009517B1"/>
    <w:rsid w:val="0095375F"/>
    <w:rsid w:val="009573AB"/>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F2053"/>
    <w:rsid w:val="009F2D33"/>
    <w:rsid w:val="009F62D4"/>
    <w:rsid w:val="00A003BC"/>
    <w:rsid w:val="00A033E4"/>
    <w:rsid w:val="00A04BA9"/>
    <w:rsid w:val="00A07ACE"/>
    <w:rsid w:val="00A13533"/>
    <w:rsid w:val="00A14495"/>
    <w:rsid w:val="00A2150A"/>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A8A"/>
    <w:rsid w:val="00A77DCC"/>
    <w:rsid w:val="00A80902"/>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23C8"/>
    <w:rsid w:val="00B43B98"/>
    <w:rsid w:val="00B4529E"/>
    <w:rsid w:val="00B453F0"/>
    <w:rsid w:val="00B45E82"/>
    <w:rsid w:val="00B46A28"/>
    <w:rsid w:val="00B47093"/>
    <w:rsid w:val="00B51C58"/>
    <w:rsid w:val="00B5358B"/>
    <w:rsid w:val="00B55CAC"/>
    <w:rsid w:val="00B61294"/>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A76B0"/>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3701E"/>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 id="is-duluxgroup">
    <odc:xpathref id="is-duluxgroup"/>
  </odc:condition>
</odc:conditions>
</file>

<file path=customXml/item2.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synonyms-present = 'false'" storeItemID="{A29FFE5D-89DD-4EAC-BCEF-2867E6BF0621}"/>
  </odx:xpath>
  <odx:xpath id="has-supplier-with-synonyms">
    <odx:dataBinding xpath="/material/synonyms-present = 'tru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is-duluxgroup">
    <odx:dataBinding xpath="count(/material/company-name[.='DuluxGroup']) &gt; 0" storeItemID="{A29FFE5D-89DD-4EAC-BCEF-2867E6BF0621}"/>
  </odx:xpath>
  <odx:xpath id="company-name">
    <odx:dataBinding xpath="/material/company-nam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hazard-classification_9">
    <odx:dataBinding xpath="/material/aus-hazard-classifications/aus-hazard-classification[10]"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health-code_6">
    <odx:dataBinding xpath="/material/aus-hazard-statements-health/aus-hazard-statements-health[7]/statement.code" storeItemID="{A29FFE5D-89DD-4EAC-BCEF-2867E6BF0621}"/>
  </odx:xpath>
  <odx:xpath id="h-health-text_6">
    <odx:dataBinding xpath="/material/aus-hazard-statements-health/aus-hazard-statements-health[7]/statement.text" storeItemID="{A29FFE5D-89DD-4EAC-BCEF-2867E6BF0621}"/>
  </odx:xpath>
  <odx:xpath id="h-health-code_7">
    <odx:dataBinding xpath="/material/aus-hazard-statements-health/aus-hazard-statements-health[8]/statement.code" storeItemID="{A29FFE5D-89DD-4EAC-BCEF-2867E6BF0621}"/>
  </odx:xpath>
  <odx:xpath id="h-health-text_7">
    <odx:dataBinding xpath="/material/aus-hazard-statements-health/aus-hazard-statements-health[8]/statement.text" storeItemID="{A29FFE5D-89DD-4EAC-BCEF-2867E6BF0621}"/>
  </odx:xpath>
  <odx:xpath id="h-health-code_8">
    <odx:dataBinding xpath="/material/aus-hazard-statements-health/aus-hazard-statements-health[9]/statement.code" storeItemID="{A29FFE5D-89DD-4EAC-BCEF-2867E6BF0621}"/>
  </odx:xpath>
  <odx:xpath id="h-health-text_8">
    <odx:dataBinding xpath="/material/aus-hazard-statements-health/aus-hazard-statements-health[9]/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ingredient-name_5">
    <odx:dataBinding xpath="/material/ingredients/ingredient[6]/ingredient.name" storeItemID="{A29FFE5D-89DD-4EAC-BCEF-2867E6BF0621}"/>
  </odx:xpath>
  <odx:xpath id="ingredient-cas-no_5">
    <odx:dataBinding xpath="/material/ingredients/ingredient[6]/ingredient.cas-number" storeItemID="{A29FFE5D-89DD-4EAC-BCEF-2867E6BF0621}"/>
  </odx:xpath>
  <odx:xpath id="ingredient-amount_5">
    <odx:dataBinding xpath="/material/ingredients/ingredient[6]/ingredient.amount" storeItemID="{A29FFE5D-89DD-4EAC-BCEF-2867E6BF0621}"/>
  </odx:xpath>
  <odx:xpath id="ingredient-units_5">
    <odx:dataBinding xpath="/material/ingredients/ingredient[6]/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exposure-limit-name_3">
    <odx:dataBinding xpath="/material/aus-exposure-limits/aus-exposure-limit[4]/aus-exposure-limit.name" storeItemID="{A29FFE5D-89DD-4EAC-BCEF-2867E6BF0621}"/>
  </odx:xpath>
  <odx:xpath id="exposure-limit-twa-ppm_3">
    <odx:dataBinding xpath="/material/aus-exposure-limits/aus-exposure-limit[4]/aus-exposure-limit.twa-ppm" storeItemID="{A29FFE5D-89DD-4EAC-BCEF-2867E6BF0621}"/>
  </odx:xpath>
  <odx:xpath id="exposure-limit-twa-mg_3">
    <odx:dataBinding xpath="/material/aus-exposure-limits/aus-exposure-limit[4]/aus-exposure-limit.twa-mg" storeItemID="{A29FFE5D-89DD-4EAC-BCEF-2867E6BF0621}"/>
  </odx:xpath>
  <odx:xpath id="exposure-limit-stel-ppm_3">
    <odx:dataBinding xpath="/material/aus-exposure-limits/aus-exposure-limit[4]/aus-exposure-limit.stel-ppm" storeItemID="{A29FFE5D-89DD-4EAC-BCEF-2867E6BF0621}"/>
  </odx:xpath>
  <odx:xpath id="exposure-limit-stel-mg_3">
    <odx:dataBinding xpath="/material/aus-exposure-limits/aus-exposure-limit[4]/aus-exposure-limit.stel-mg" storeItemID="{A29FFE5D-89DD-4EAC-BCEF-2867E6BF0621}"/>
  </odx:xpath>
  <odx:xpath id="exposure-limit-notices_3">
    <odx:dataBinding xpath="/material/aus-exposure-limits/aus-exposure-limit[4]/aus-exposure-limit.notices" storeItemID="{A29FFE5D-89DD-4EAC-BCEF-2867E6BF0621}"/>
  </odx:xpath>
  <odx:xpath id="exposure-limit-name_4">
    <odx:dataBinding xpath="/material/aus-exposure-limits/aus-exposure-limit[5]/aus-exposure-limit.name" storeItemID="{A29FFE5D-89DD-4EAC-BCEF-2867E6BF0621}"/>
  </odx:xpath>
  <odx:xpath id="exposure-limit-twa-ppm_4">
    <odx:dataBinding xpath="/material/aus-exposure-limits/aus-exposure-limit[5]/aus-exposure-limit.twa-ppm" storeItemID="{A29FFE5D-89DD-4EAC-BCEF-2867E6BF0621}"/>
  </odx:xpath>
  <odx:xpath id="exposure-limit-twa-mg_4">
    <odx:dataBinding xpath="/material/aus-exposure-limits/aus-exposure-limit[5]/aus-exposure-limit.twa-mg" storeItemID="{A29FFE5D-89DD-4EAC-BCEF-2867E6BF0621}"/>
  </odx:xpath>
  <odx:xpath id="exposure-limit-stel-ppm_4">
    <odx:dataBinding xpath="/material/aus-exposure-limits/aus-exposure-limit[5]/aus-exposure-limit.stel-ppm" storeItemID="{A29FFE5D-89DD-4EAC-BCEF-2867E6BF0621}"/>
  </odx:xpath>
  <odx:xpath id="exposure-limit-stel-mg_4">
    <odx:dataBinding xpath="/material/aus-exposure-limits/aus-exposure-limit[5]/aus-exposure-limit.stel-mg" storeItemID="{A29FFE5D-89DD-4EAC-BCEF-2867E6BF0621}"/>
  </odx:xpath>
  <odx:xpath id="exposure-limit-notices_4">
    <odx:dataBinding xpath="/material/aus-exposure-limits/aus-exposure-limit[5]/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3E6E606-AD44-45D5-A74B-65FBD4813F2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EC2</cp:lastModifiedBy>
  <cp:revision>8</cp:revision>
  <dcterms:created xsi:type="dcterms:W3CDTF">2021-12-02T02:26:00Z</dcterms:created>
  <dcterms:modified xsi:type="dcterms:W3CDTF">2022-08-29T23:48:00Z</dcterms:modified>
</cp:coreProperties>
</file>